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1BD" w:rsidRPr="00E651BD" w:rsidRDefault="00E651BD" w:rsidP="00E651BD">
      <w:pPr>
        <w:spacing w:after="0"/>
        <w:jc w:val="center"/>
        <w:rPr>
          <w:rFonts w:ascii="Times New Roman" w:hAnsi="Times New Roman" w:cs="Times New Roman"/>
          <w:b/>
          <w:sz w:val="28"/>
          <w:szCs w:val="28"/>
        </w:rPr>
      </w:pPr>
      <w:r w:rsidRPr="00E651BD">
        <w:rPr>
          <w:rFonts w:ascii="Times New Roman" w:hAnsi="Times New Roman" w:cs="Times New Roman"/>
          <w:b/>
          <w:sz w:val="28"/>
          <w:szCs w:val="28"/>
        </w:rPr>
        <w:t>Decreto n. 1</w:t>
      </w:r>
      <w:r w:rsidRPr="00E651BD">
        <w:rPr>
          <w:rFonts w:ascii="Times New Roman" w:hAnsi="Times New Roman" w:cs="Times New Roman"/>
          <w:b/>
          <w:sz w:val="28"/>
          <w:szCs w:val="28"/>
        </w:rPr>
        <w:t>515</w:t>
      </w:r>
      <w:r w:rsidRPr="00E651BD">
        <w:rPr>
          <w:rFonts w:ascii="Times New Roman" w:hAnsi="Times New Roman" w:cs="Times New Roman"/>
          <w:b/>
          <w:sz w:val="28"/>
          <w:szCs w:val="28"/>
        </w:rPr>
        <w:t xml:space="preserve"> del </w:t>
      </w:r>
      <w:r w:rsidRPr="00E651BD">
        <w:rPr>
          <w:rFonts w:ascii="Times New Roman" w:hAnsi="Times New Roman" w:cs="Times New Roman"/>
          <w:b/>
          <w:sz w:val="28"/>
          <w:szCs w:val="28"/>
        </w:rPr>
        <w:t>24/09</w:t>
      </w:r>
      <w:r w:rsidRPr="00E651BD">
        <w:rPr>
          <w:rFonts w:ascii="Times New Roman" w:hAnsi="Times New Roman" w:cs="Times New Roman"/>
          <w:b/>
          <w:sz w:val="28"/>
          <w:szCs w:val="28"/>
        </w:rPr>
        <w:t>/2020</w:t>
      </w:r>
    </w:p>
    <w:p w:rsidR="00520842" w:rsidRDefault="00E651BD" w:rsidP="00E651BD">
      <w:pPr>
        <w:spacing w:after="0" w:line="360" w:lineRule="auto"/>
        <w:jc w:val="center"/>
        <w:rPr>
          <w:rFonts w:ascii="Times New Roman" w:hAnsi="Times New Roman" w:cs="Times New Roman"/>
          <w:b/>
          <w:sz w:val="28"/>
          <w:szCs w:val="28"/>
        </w:rPr>
      </w:pPr>
      <w:r w:rsidRPr="00E651BD">
        <w:rPr>
          <w:rFonts w:ascii="Times New Roman" w:hAnsi="Times New Roman" w:cs="Times New Roman"/>
          <w:b/>
          <w:i/>
          <w:sz w:val="28"/>
          <w:szCs w:val="28"/>
        </w:rPr>
        <w:t>(nelle more della registrazione da parte dei competenti organi di controllo</w:t>
      </w:r>
      <w:r w:rsidRPr="00E651BD">
        <w:rPr>
          <w:rFonts w:ascii="Times New Roman" w:hAnsi="Times New Roman" w:cs="Times New Roman"/>
          <w:b/>
          <w:sz w:val="28"/>
          <w:szCs w:val="28"/>
        </w:rPr>
        <w:t>)</w:t>
      </w:r>
    </w:p>
    <w:p w:rsidR="00E651BD" w:rsidRPr="00E651BD" w:rsidRDefault="00E651BD" w:rsidP="00E651BD">
      <w:pPr>
        <w:spacing w:after="0" w:line="360" w:lineRule="auto"/>
        <w:jc w:val="center"/>
        <w:rPr>
          <w:rFonts w:ascii="Times New Roman" w:hAnsi="Times New Roman" w:cs="Times New Roman"/>
          <w:b/>
          <w:sz w:val="28"/>
          <w:szCs w:val="28"/>
        </w:rPr>
      </w:pPr>
      <w:bookmarkStart w:id="0" w:name="_GoBack"/>
      <w:bookmarkEnd w:id="0"/>
    </w:p>
    <w:p w:rsidR="007F1E8A" w:rsidRPr="00520842" w:rsidRDefault="007F1E8A" w:rsidP="00520842">
      <w:pPr>
        <w:spacing w:after="0"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 xml:space="preserve">IL DIRETTORE GENERALE </w:t>
      </w:r>
    </w:p>
    <w:p w:rsidR="00520842" w:rsidRPr="00520842" w:rsidRDefault="00520842" w:rsidP="00520842">
      <w:pPr>
        <w:spacing w:after="0" w:line="360" w:lineRule="auto"/>
        <w:jc w:val="center"/>
        <w:rPr>
          <w:rFonts w:ascii="Times New Roman" w:hAnsi="Times New Roman" w:cs="Times New Roman"/>
          <w:b/>
          <w:sz w:val="24"/>
          <w:szCs w:val="24"/>
        </w:rPr>
      </w:pPr>
    </w:p>
    <w:p w:rsidR="00F74C03" w:rsidRPr="00BE5E13" w:rsidRDefault="00F74C03" w:rsidP="00862B72">
      <w:pPr>
        <w:spacing w:after="120" w:line="360" w:lineRule="auto"/>
        <w:jc w:val="both"/>
        <w:rPr>
          <w:rFonts w:ascii="Times New Roman" w:hAnsi="Times New Roman" w:cs="Times New Roman"/>
          <w:sz w:val="24"/>
          <w:szCs w:val="24"/>
        </w:rPr>
      </w:pPr>
      <w:r w:rsidRPr="00520842">
        <w:rPr>
          <w:rFonts w:ascii="Times New Roman" w:hAnsi="Times New Roman" w:cs="Times New Roman"/>
          <w:b/>
          <w:sz w:val="24"/>
          <w:szCs w:val="24"/>
        </w:rPr>
        <w:t xml:space="preserve">VISTO </w:t>
      </w:r>
      <w:r w:rsidRPr="00520842">
        <w:rPr>
          <w:rFonts w:ascii="Times New Roman" w:hAnsi="Times New Roman" w:cs="Times New Roman"/>
          <w:sz w:val="24"/>
          <w:szCs w:val="24"/>
        </w:rPr>
        <w:t xml:space="preserve">il D.L. 9 gennaio 2020, n. 1 recante “Disposizioni urgenti per l’istituzione del Ministero dell’Istruzione dell’Università e della Ricerca”, convertito con modificazioni in Legge 5 marzo </w:t>
      </w:r>
      <w:r w:rsidRPr="00BE5E13">
        <w:rPr>
          <w:rFonts w:ascii="Times New Roman" w:hAnsi="Times New Roman" w:cs="Times New Roman"/>
          <w:sz w:val="24"/>
          <w:szCs w:val="24"/>
        </w:rPr>
        <w:t>2020, n. 12 che istituisce il Ministero dell’Università e della Ricerca;</w:t>
      </w:r>
    </w:p>
    <w:p w:rsidR="005B0F6B" w:rsidRPr="00BE5E13" w:rsidRDefault="005B0F6B" w:rsidP="00862B72">
      <w:pPr>
        <w:spacing w:after="120" w:line="360" w:lineRule="auto"/>
        <w:jc w:val="both"/>
        <w:rPr>
          <w:rFonts w:ascii="Times New Roman" w:hAnsi="Times New Roman" w:cs="Times New Roman"/>
          <w:b/>
          <w:sz w:val="24"/>
          <w:szCs w:val="24"/>
        </w:rPr>
      </w:pPr>
      <w:r w:rsidRPr="00BE5E13">
        <w:rPr>
          <w:rFonts w:ascii="Times New Roman" w:hAnsi="Times New Roman" w:cs="Times New Roman"/>
          <w:b/>
          <w:sz w:val="24"/>
          <w:szCs w:val="24"/>
        </w:rPr>
        <w:t xml:space="preserve">VISTO </w:t>
      </w:r>
      <w:r w:rsidRPr="00BE5E13">
        <w:rPr>
          <w:rFonts w:ascii="Times New Roman" w:hAnsi="Times New Roman" w:cs="Times New Roman"/>
          <w:sz w:val="24"/>
          <w:szCs w:val="24"/>
        </w:rPr>
        <w:t>il DPCM n. 140 del 21 ottobre 2019, “Regolamento concernente l'organizzazione del Ministero dell'Istruzione, dell'Università e della Ricerca”;</w:t>
      </w:r>
    </w:p>
    <w:p w:rsidR="005B0F6B" w:rsidRPr="00520842" w:rsidRDefault="005B0F6B" w:rsidP="00862B72">
      <w:pPr>
        <w:spacing w:after="120" w:line="360" w:lineRule="auto"/>
        <w:jc w:val="both"/>
        <w:rPr>
          <w:rFonts w:ascii="Times New Roman" w:hAnsi="Times New Roman" w:cs="Times New Roman"/>
          <w:sz w:val="24"/>
          <w:szCs w:val="24"/>
        </w:rPr>
      </w:pPr>
      <w:r w:rsidRPr="00BE5E13">
        <w:rPr>
          <w:rFonts w:ascii="Times New Roman" w:hAnsi="Times New Roman" w:cs="Times New Roman"/>
          <w:b/>
          <w:sz w:val="24"/>
          <w:szCs w:val="24"/>
        </w:rPr>
        <w:t xml:space="preserve">VISTA </w:t>
      </w:r>
      <w:r w:rsidRPr="00BE5E13">
        <w:rPr>
          <w:rFonts w:ascii="Times New Roman" w:hAnsi="Times New Roman" w:cs="Times New Roman"/>
          <w:sz w:val="24"/>
          <w:szCs w:val="24"/>
        </w:rPr>
        <w:t>la legge 7 agosto 1990, n. 241 “Nuove norme in materia di procedimento amministrativo e di diritto di accesso ai</w:t>
      </w:r>
      <w:r w:rsidRPr="00520842">
        <w:rPr>
          <w:rFonts w:ascii="Times New Roman" w:hAnsi="Times New Roman" w:cs="Times New Roman"/>
          <w:sz w:val="24"/>
          <w:szCs w:val="24"/>
        </w:rPr>
        <w:t xml:space="preserve"> documenti amministrativi”;</w:t>
      </w:r>
    </w:p>
    <w:p w:rsidR="007F1E8A" w:rsidRPr="00520842" w:rsidRDefault="007F1E8A" w:rsidP="00862B72">
      <w:pPr>
        <w:spacing w:after="120" w:line="360" w:lineRule="auto"/>
        <w:jc w:val="both"/>
        <w:rPr>
          <w:rFonts w:ascii="Times New Roman" w:hAnsi="Times New Roman" w:cs="Times New Roman"/>
          <w:sz w:val="24"/>
          <w:szCs w:val="24"/>
        </w:rPr>
      </w:pPr>
      <w:r w:rsidRPr="00520842">
        <w:rPr>
          <w:rFonts w:ascii="Times New Roman" w:hAnsi="Times New Roman" w:cs="Times New Roman"/>
          <w:b/>
          <w:sz w:val="24"/>
          <w:szCs w:val="24"/>
        </w:rPr>
        <w:t>VISTO</w:t>
      </w:r>
      <w:r w:rsidRPr="00520842">
        <w:rPr>
          <w:rFonts w:ascii="Times New Roman" w:hAnsi="Times New Roman" w:cs="Times New Roman"/>
          <w:sz w:val="24"/>
          <w:szCs w:val="24"/>
        </w:rPr>
        <w:t xml:space="preserve"> l'articolo 1, comma 870, della legge 27 dicembre 2006, n. 296 (legge finanziaria 2007), che istituisce nello stato di previsione della spesa del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il Fondo per gli investimenti nella ricerca scientifica e tecnologica (FIRST);</w:t>
      </w:r>
    </w:p>
    <w:p w:rsidR="007F1E8A" w:rsidRPr="00520842" w:rsidRDefault="007F1E8A"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VISTO</w:t>
      </w:r>
      <w:r w:rsidRPr="00520842">
        <w:rPr>
          <w:rFonts w:ascii="Times New Roman" w:hAnsi="Times New Roman" w:cs="Times New Roman"/>
          <w:sz w:val="24"/>
          <w:szCs w:val="24"/>
        </w:rPr>
        <w:t xml:space="preserve"> il protocollo d’intesa </w:t>
      </w:r>
      <w:r w:rsidR="000C56A9">
        <w:rPr>
          <w:rFonts w:ascii="Times New Roman" w:hAnsi="Times New Roman" w:cs="Times New Roman"/>
          <w:sz w:val="24"/>
          <w:szCs w:val="24"/>
        </w:rPr>
        <w:t>MIUR</w:t>
      </w:r>
      <w:r w:rsidRPr="00520842">
        <w:rPr>
          <w:rFonts w:ascii="Times New Roman" w:hAnsi="Times New Roman" w:cs="Times New Roman"/>
          <w:sz w:val="24"/>
          <w:szCs w:val="24"/>
        </w:rPr>
        <w:t>-IIT-MEF del 27 dicembre 2017, firmato dal Ministro dell'Istruzione, dell'Università e della Ricerca, dal Ministro dell'Economia e delle Finanze e dal Presidente dell’Istituto Italiano di Tecnologia, con il quale sono stati destinati Euro 250.000.000,00 al finanziamento di progetti scientifici ricadenti nei macrosettori scientifici dell’European Research Council identificati con le sigle PE (Scienze fisiche, chimiche, ingegneristiche) e LS (Scienze della vita);</w:t>
      </w:r>
    </w:p>
    <w:p w:rsidR="007F1E8A" w:rsidRPr="00520842" w:rsidRDefault="007F1E8A"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VISTO</w:t>
      </w:r>
      <w:r w:rsidRPr="00520842">
        <w:rPr>
          <w:rFonts w:ascii="Times New Roman" w:hAnsi="Times New Roman" w:cs="Times New Roman"/>
          <w:sz w:val="24"/>
          <w:szCs w:val="24"/>
        </w:rPr>
        <w:t xml:space="preserve"> il D.D. n. 594 del 26 luglio 2016 con il quale sono state definite le procedure per gli interventi diretti al sostegno delle attività di ricerca fondamentale, a norma degli articoli 60, 61, 62 e 63 del decreto-legge 22 giugno 2012, n. 83, convertito, con modificazioni, dalla legge 7 agosto 2012, n. 134, nell’ambito degli atenei e degli enti pubblici di ricerca afferenti al </w:t>
      </w:r>
      <w:r w:rsidR="000C56A9">
        <w:rPr>
          <w:rFonts w:ascii="Times New Roman" w:hAnsi="Times New Roman" w:cs="Times New Roman"/>
          <w:sz w:val="24"/>
          <w:szCs w:val="24"/>
        </w:rPr>
        <w:t>M</w:t>
      </w:r>
      <w:r w:rsidR="00BC05CF">
        <w:rPr>
          <w:rFonts w:ascii="Times New Roman" w:hAnsi="Times New Roman" w:cs="Times New Roman"/>
          <w:sz w:val="24"/>
          <w:szCs w:val="24"/>
        </w:rPr>
        <w:t>I</w:t>
      </w:r>
      <w:r w:rsidR="000C56A9">
        <w:rPr>
          <w:rFonts w:ascii="Times New Roman" w:hAnsi="Times New Roman" w:cs="Times New Roman"/>
          <w:sz w:val="24"/>
          <w:szCs w:val="24"/>
        </w:rPr>
        <w:t>UR</w:t>
      </w:r>
      <w:r w:rsidRPr="00520842">
        <w:rPr>
          <w:rFonts w:ascii="Times New Roman" w:hAnsi="Times New Roman" w:cs="Times New Roman"/>
          <w:sz w:val="24"/>
          <w:szCs w:val="24"/>
        </w:rPr>
        <w:t>;</w:t>
      </w:r>
    </w:p>
    <w:p w:rsidR="007F1E8A" w:rsidRPr="00520842" w:rsidRDefault="007F1E8A"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VISTO</w:t>
      </w:r>
      <w:r w:rsidRPr="00520842">
        <w:rPr>
          <w:rFonts w:ascii="Times New Roman" w:hAnsi="Times New Roman" w:cs="Times New Roman"/>
          <w:sz w:val="24"/>
          <w:szCs w:val="24"/>
        </w:rPr>
        <w:t xml:space="preserve"> il D.D. n. 3728 del 27 dicembre 2017 con il quale è stato emanato il bando destinato al finanziamento di Progetti di ricerca di Rilevante Interesse Nazionale (PRIN), diviso in tre linee </w:t>
      </w:r>
      <w:r w:rsidRPr="00520842">
        <w:rPr>
          <w:rFonts w:ascii="Times New Roman" w:hAnsi="Times New Roman" w:cs="Times New Roman"/>
          <w:sz w:val="24"/>
          <w:szCs w:val="24"/>
        </w:rPr>
        <w:lastRenderedPageBreak/>
        <w:t>d’intervento: a) “linea d’intervento Principale”; b) “linea d’intervento Giovani”; c) “linea d’intervento Sud”;</w:t>
      </w:r>
    </w:p>
    <w:p w:rsidR="007F1E8A" w:rsidRPr="00520842" w:rsidRDefault="007F1E8A"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VISTO</w:t>
      </w:r>
      <w:r w:rsidRPr="00520842">
        <w:rPr>
          <w:rFonts w:ascii="Times New Roman" w:hAnsi="Times New Roman" w:cs="Times New Roman"/>
          <w:sz w:val="24"/>
          <w:szCs w:val="24"/>
        </w:rPr>
        <w:t xml:space="preserve"> il D.D. n. 1039 del 27 aprile 2018 con cui il </w:t>
      </w:r>
      <w:r w:rsidR="000C56A9">
        <w:rPr>
          <w:rFonts w:ascii="Times New Roman" w:hAnsi="Times New Roman" w:cs="Times New Roman"/>
          <w:sz w:val="24"/>
          <w:szCs w:val="24"/>
        </w:rPr>
        <w:t>M</w:t>
      </w:r>
      <w:r w:rsidR="00BC05CF">
        <w:rPr>
          <w:rFonts w:ascii="Times New Roman" w:hAnsi="Times New Roman" w:cs="Times New Roman"/>
          <w:sz w:val="24"/>
          <w:szCs w:val="24"/>
        </w:rPr>
        <w:t>I</w:t>
      </w:r>
      <w:r w:rsidR="000C56A9">
        <w:rPr>
          <w:rFonts w:ascii="Times New Roman" w:hAnsi="Times New Roman" w:cs="Times New Roman"/>
          <w:sz w:val="24"/>
          <w:szCs w:val="24"/>
        </w:rPr>
        <w:t>UR</w:t>
      </w:r>
      <w:r w:rsidRPr="00520842">
        <w:rPr>
          <w:rFonts w:ascii="Times New Roman" w:hAnsi="Times New Roman" w:cs="Times New Roman"/>
          <w:sz w:val="24"/>
          <w:szCs w:val="24"/>
        </w:rPr>
        <w:t>, nel rispetto delle procedure di cui predetto art. 3 del D.D. n. 3728 del 27 dicembre 2017, ha determinato le disponibilità economiche per linea di intervento e settore ERC;</w:t>
      </w:r>
    </w:p>
    <w:p w:rsidR="007F1E8A" w:rsidRPr="00520842" w:rsidRDefault="007F1E8A" w:rsidP="00520842">
      <w:pPr>
        <w:spacing w:after="0" w:line="360" w:lineRule="auto"/>
        <w:jc w:val="both"/>
        <w:rPr>
          <w:rFonts w:ascii="Times New Roman" w:hAnsi="Times New Roman" w:cs="Times New Roman"/>
          <w:sz w:val="24"/>
          <w:szCs w:val="24"/>
        </w:rPr>
      </w:pPr>
      <w:r w:rsidRPr="00520842">
        <w:rPr>
          <w:rFonts w:ascii="Times New Roman" w:hAnsi="Times New Roman" w:cs="Times New Roman"/>
          <w:b/>
          <w:sz w:val="24"/>
          <w:szCs w:val="24"/>
        </w:rPr>
        <w:t>CONSIDERATO</w:t>
      </w:r>
      <w:r w:rsidRPr="00520842">
        <w:rPr>
          <w:rFonts w:ascii="Times New Roman" w:hAnsi="Times New Roman" w:cs="Times New Roman"/>
          <w:sz w:val="24"/>
          <w:szCs w:val="24"/>
        </w:rPr>
        <w:t xml:space="preserve"> che, con il predetto D.D. n. 1039 del 27 aprile 2018, al settore </w:t>
      </w:r>
      <w:r w:rsidR="00C755FD" w:rsidRPr="00520842">
        <w:rPr>
          <w:rFonts w:ascii="Times New Roman" w:hAnsi="Times New Roman" w:cs="Times New Roman"/>
          <w:sz w:val="24"/>
          <w:szCs w:val="24"/>
        </w:rPr>
        <w:t>LS1</w:t>
      </w:r>
      <w:r w:rsidRPr="00520842">
        <w:rPr>
          <w:rFonts w:ascii="Times New Roman" w:hAnsi="Times New Roman" w:cs="Times New Roman"/>
          <w:sz w:val="24"/>
          <w:szCs w:val="24"/>
        </w:rPr>
        <w:t xml:space="preserve"> sono state assegnate le seguenti disponibilità economiche, così suddivise per linea d’intervento:</w:t>
      </w:r>
    </w:p>
    <w:p w:rsidR="007F1E8A" w:rsidRPr="00520842" w:rsidRDefault="007F1E8A" w:rsidP="00520842">
      <w:pPr>
        <w:spacing w:line="360" w:lineRule="auto"/>
        <w:ind w:left="425" w:hanging="425"/>
        <w:contextualSpacing/>
        <w:jc w:val="both"/>
        <w:rPr>
          <w:rFonts w:ascii="Times New Roman" w:hAnsi="Times New Roman" w:cs="Times New Roman"/>
          <w:sz w:val="24"/>
          <w:szCs w:val="24"/>
        </w:rPr>
      </w:pPr>
      <w:r w:rsidRPr="00520842">
        <w:rPr>
          <w:rFonts w:ascii="Times New Roman" w:hAnsi="Times New Roman" w:cs="Times New Roman"/>
          <w:sz w:val="24"/>
          <w:szCs w:val="24"/>
        </w:rPr>
        <w:t>a)</w:t>
      </w:r>
      <w:r w:rsidRPr="00520842">
        <w:rPr>
          <w:rFonts w:ascii="Times New Roman" w:hAnsi="Times New Roman" w:cs="Times New Roman"/>
          <w:sz w:val="24"/>
          <w:szCs w:val="24"/>
        </w:rPr>
        <w:tab/>
        <w:t xml:space="preserve">Linea A: Euro </w:t>
      </w:r>
      <w:r w:rsidR="00C755FD" w:rsidRPr="00520842">
        <w:rPr>
          <w:rFonts w:ascii="Times New Roman" w:hAnsi="Times New Roman" w:cs="Times New Roman"/>
          <w:sz w:val="24"/>
          <w:szCs w:val="24"/>
        </w:rPr>
        <w:t>7.716.300</w:t>
      </w:r>
      <w:r w:rsidR="005A3DD5" w:rsidRPr="00520842">
        <w:rPr>
          <w:rFonts w:ascii="Times New Roman" w:hAnsi="Times New Roman" w:cs="Times New Roman"/>
          <w:sz w:val="24"/>
          <w:szCs w:val="24"/>
        </w:rPr>
        <w:t>,00</w:t>
      </w:r>
      <w:r w:rsidRPr="00520842">
        <w:rPr>
          <w:rFonts w:ascii="Times New Roman" w:hAnsi="Times New Roman" w:cs="Times New Roman"/>
          <w:sz w:val="24"/>
          <w:szCs w:val="24"/>
        </w:rPr>
        <w:t>;</w:t>
      </w:r>
    </w:p>
    <w:p w:rsidR="007F1E8A" w:rsidRPr="00520842" w:rsidRDefault="007F1E8A" w:rsidP="00520842">
      <w:pPr>
        <w:spacing w:line="360" w:lineRule="auto"/>
        <w:ind w:left="425" w:hanging="425"/>
        <w:contextualSpacing/>
        <w:jc w:val="both"/>
        <w:rPr>
          <w:rFonts w:ascii="Times New Roman" w:hAnsi="Times New Roman" w:cs="Times New Roman"/>
          <w:sz w:val="24"/>
          <w:szCs w:val="24"/>
        </w:rPr>
      </w:pPr>
      <w:r w:rsidRPr="00520842">
        <w:rPr>
          <w:rFonts w:ascii="Times New Roman" w:hAnsi="Times New Roman" w:cs="Times New Roman"/>
          <w:sz w:val="24"/>
          <w:szCs w:val="24"/>
        </w:rPr>
        <w:t>b)</w:t>
      </w:r>
      <w:r w:rsidRPr="00520842">
        <w:rPr>
          <w:rFonts w:ascii="Times New Roman" w:hAnsi="Times New Roman" w:cs="Times New Roman"/>
          <w:sz w:val="24"/>
          <w:szCs w:val="24"/>
        </w:rPr>
        <w:tab/>
        <w:t xml:space="preserve">Linea B: Euro </w:t>
      </w:r>
      <w:r w:rsidR="00C755FD" w:rsidRPr="00520842">
        <w:rPr>
          <w:rFonts w:ascii="Times New Roman" w:hAnsi="Times New Roman" w:cs="Times New Roman"/>
          <w:sz w:val="24"/>
          <w:szCs w:val="24"/>
        </w:rPr>
        <w:t>366.334</w:t>
      </w:r>
      <w:r w:rsidR="005A3DD5" w:rsidRPr="00520842">
        <w:rPr>
          <w:rFonts w:ascii="Times New Roman" w:hAnsi="Times New Roman" w:cs="Times New Roman"/>
          <w:sz w:val="24"/>
          <w:szCs w:val="24"/>
        </w:rPr>
        <w:t>,00</w:t>
      </w:r>
      <w:r w:rsidRPr="00520842">
        <w:rPr>
          <w:rFonts w:ascii="Times New Roman" w:hAnsi="Times New Roman" w:cs="Times New Roman"/>
          <w:sz w:val="24"/>
          <w:szCs w:val="24"/>
        </w:rPr>
        <w:t>;</w:t>
      </w:r>
    </w:p>
    <w:p w:rsidR="007F1E8A" w:rsidRPr="00520842" w:rsidRDefault="007F1E8A" w:rsidP="00EA10FF">
      <w:pPr>
        <w:spacing w:line="360" w:lineRule="auto"/>
        <w:ind w:left="425" w:hanging="425"/>
        <w:jc w:val="both"/>
        <w:rPr>
          <w:rFonts w:ascii="Times New Roman" w:hAnsi="Times New Roman" w:cs="Times New Roman"/>
          <w:sz w:val="24"/>
          <w:szCs w:val="24"/>
        </w:rPr>
      </w:pPr>
      <w:r w:rsidRPr="00520842">
        <w:rPr>
          <w:rFonts w:ascii="Times New Roman" w:hAnsi="Times New Roman" w:cs="Times New Roman"/>
          <w:sz w:val="24"/>
          <w:szCs w:val="24"/>
        </w:rPr>
        <w:t>c)</w:t>
      </w:r>
      <w:r w:rsidRPr="00520842">
        <w:rPr>
          <w:rFonts w:ascii="Times New Roman" w:hAnsi="Times New Roman" w:cs="Times New Roman"/>
          <w:sz w:val="24"/>
          <w:szCs w:val="24"/>
        </w:rPr>
        <w:tab/>
        <w:t xml:space="preserve">Linea C: Euro </w:t>
      </w:r>
      <w:r w:rsidR="00C755FD" w:rsidRPr="00520842">
        <w:rPr>
          <w:rFonts w:ascii="Times New Roman" w:hAnsi="Times New Roman" w:cs="Times New Roman"/>
          <w:sz w:val="24"/>
          <w:szCs w:val="24"/>
        </w:rPr>
        <w:t>884.073</w:t>
      </w:r>
      <w:r w:rsidR="005A3DD5" w:rsidRPr="00520842">
        <w:rPr>
          <w:rFonts w:ascii="Times New Roman" w:hAnsi="Times New Roman" w:cs="Times New Roman"/>
          <w:sz w:val="24"/>
          <w:szCs w:val="24"/>
        </w:rPr>
        <w:t>,00</w:t>
      </w:r>
      <w:r w:rsidRPr="00520842">
        <w:rPr>
          <w:rFonts w:ascii="Times New Roman" w:hAnsi="Times New Roman" w:cs="Times New Roman"/>
          <w:sz w:val="24"/>
          <w:szCs w:val="24"/>
        </w:rPr>
        <w:t>;</w:t>
      </w:r>
    </w:p>
    <w:p w:rsidR="008B578E" w:rsidRPr="00520842" w:rsidRDefault="008B578E" w:rsidP="00520842">
      <w:pPr>
        <w:spacing w:line="360" w:lineRule="auto"/>
        <w:jc w:val="both"/>
        <w:rPr>
          <w:rFonts w:ascii="Times New Roman" w:hAnsi="Times New Roman" w:cs="Times New Roman"/>
          <w:b/>
          <w:sz w:val="24"/>
          <w:szCs w:val="24"/>
        </w:rPr>
      </w:pPr>
      <w:r w:rsidRPr="00520842">
        <w:rPr>
          <w:rFonts w:ascii="Times New Roman" w:hAnsi="Times New Roman" w:cs="Times New Roman"/>
          <w:b/>
          <w:sz w:val="24"/>
          <w:szCs w:val="24"/>
        </w:rPr>
        <w:t xml:space="preserve">VISTO </w:t>
      </w:r>
      <w:r w:rsidRPr="00520842">
        <w:rPr>
          <w:rFonts w:ascii="Times New Roman" w:hAnsi="Times New Roman" w:cs="Times New Roman"/>
          <w:sz w:val="24"/>
          <w:szCs w:val="24"/>
        </w:rPr>
        <w:t xml:space="preserve">il D.D. n. 244 del 14 febbraio 2019 (registrato alla Corte dei Conti il 19 marzo 2019, n. reg. 1-368), con il quale sono state approvate le graduatorie relative alle tre linee di intervento per il settore LS1 e, tra gli altri, è stato approvato il progetto coordinato dalla Prof.ssa Pastore, codice progetto 2017BJJLPE, con un contributo totale di Euro 587.440,00; </w:t>
      </w:r>
    </w:p>
    <w:p w:rsidR="008B578E" w:rsidRPr="00520842" w:rsidRDefault="008B578E"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 xml:space="preserve">VISTO </w:t>
      </w:r>
      <w:r w:rsidRPr="00520842">
        <w:rPr>
          <w:rFonts w:ascii="Times New Roman" w:hAnsi="Times New Roman" w:cs="Times New Roman"/>
          <w:sz w:val="24"/>
          <w:szCs w:val="24"/>
        </w:rPr>
        <w:t xml:space="preserve">il D.D. n. 982 del 21 maggio 2019 (registrato dall’UCB il 23 luglio 2019 n. reg. 1175) di ammissione a finanziamento dei progetti afferenti alle tre linee di intervento per il settore LS1, con il quale è stato ammesso a finanziamento, tra gli altri, il predetto progetto della Prof.ssa Annalisa Pastore; </w:t>
      </w:r>
    </w:p>
    <w:p w:rsidR="008B578E" w:rsidRPr="00520842" w:rsidRDefault="008B578E"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 xml:space="preserve">VISTO </w:t>
      </w:r>
      <w:r w:rsidRPr="00520842">
        <w:rPr>
          <w:rFonts w:ascii="Times New Roman" w:hAnsi="Times New Roman" w:cs="Times New Roman"/>
          <w:sz w:val="24"/>
          <w:szCs w:val="24"/>
        </w:rPr>
        <w:t>il D.D. n. 2321 del 25 novembre 2019, con il quale è stato revocato il citato progetto della prof.ssa Pastore, essendo venuto meno uno dei requisiti di ammissibilità previsti dal bando PRIN 2017;</w:t>
      </w:r>
    </w:p>
    <w:p w:rsidR="008B578E" w:rsidRPr="00520842" w:rsidRDefault="005B0F6B"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 xml:space="preserve">RITENUTO </w:t>
      </w:r>
      <w:r w:rsidRPr="00520842">
        <w:rPr>
          <w:rFonts w:ascii="Times New Roman" w:hAnsi="Times New Roman" w:cs="Times New Roman"/>
          <w:sz w:val="24"/>
          <w:szCs w:val="24"/>
        </w:rPr>
        <w:t>necessario procedere, a seguito della revoca del predetto progetto coordinato dalla Prof.ssa Pastore, allo scorrimento della graduatoria per l’ammissione a contributo del primo tra i progetti finanziabili non ammessi a finanziamento;</w:t>
      </w:r>
    </w:p>
    <w:p w:rsidR="00FA5292" w:rsidRPr="00520842" w:rsidRDefault="005B0F6B"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lastRenderedPageBreak/>
        <w:t xml:space="preserve">VISTO </w:t>
      </w:r>
      <w:r w:rsidRPr="00520842">
        <w:rPr>
          <w:rFonts w:ascii="Times New Roman" w:hAnsi="Times New Roman" w:cs="Times New Roman"/>
          <w:sz w:val="24"/>
          <w:szCs w:val="24"/>
        </w:rPr>
        <w:t>il D.D. n. 1285 del 6 agosto 2020</w:t>
      </w:r>
      <w:r w:rsidR="00FA5292" w:rsidRPr="00520842">
        <w:rPr>
          <w:rFonts w:ascii="Times New Roman" w:hAnsi="Times New Roman" w:cs="Times New Roman"/>
          <w:sz w:val="24"/>
          <w:szCs w:val="24"/>
        </w:rPr>
        <w:t xml:space="preserve"> (registrato alla Corte dei Conti il 2 settembre 2020, n. reg. 1825), con il quale il MUR, per effetto della revoca del </w:t>
      </w:r>
      <w:r w:rsidR="00EA10FF">
        <w:rPr>
          <w:rFonts w:ascii="Times New Roman" w:hAnsi="Times New Roman" w:cs="Times New Roman"/>
          <w:sz w:val="24"/>
          <w:szCs w:val="24"/>
        </w:rPr>
        <w:t xml:space="preserve">suddetto </w:t>
      </w:r>
      <w:r w:rsidR="00FA5292" w:rsidRPr="00520842">
        <w:rPr>
          <w:rFonts w:ascii="Times New Roman" w:hAnsi="Times New Roman" w:cs="Times New Roman"/>
          <w:sz w:val="24"/>
          <w:szCs w:val="24"/>
        </w:rPr>
        <w:t>progetto coordinato dalla Prof.ssa Pastore, contributo MUR di Euro 587.440,00, ha approvato i progetti sotto elencati, relativi alla linea di intervento A del settore LS1:</w:t>
      </w:r>
    </w:p>
    <w:p w:rsidR="00FA5292" w:rsidRPr="00520842" w:rsidRDefault="00FA5292" w:rsidP="00520842">
      <w:pPr>
        <w:pStyle w:val="Paragrafoelenco"/>
        <w:numPr>
          <w:ilvl w:val="0"/>
          <w:numId w:val="3"/>
        </w:numPr>
        <w:spacing w:line="360" w:lineRule="auto"/>
        <w:jc w:val="both"/>
        <w:rPr>
          <w:rFonts w:ascii="Times New Roman" w:hAnsi="Times New Roman" w:cs="Times New Roman"/>
          <w:sz w:val="24"/>
          <w:szCs w:val="24"/>
        </w:rPr>
      </w:pPr>
      <w:r w:rsidRPr="00520842">
        <w:rPr>
          <w:rFonts w:ascii="Times New Roman" w:hAnsi="Times New Roman" w:cs="Times New Roman"/>
          <w:sz w:val="24"/>
          <w:szCs w:val="24"/>
        </w:rPr>
        <w:t>prot. 2017BTHJ4R – Coordinatore Prof. Mauro Maccarrone;</w:t>
      </w:r>
    </w:p>
    <w:p w:rsidR="00520842" w:rsidRPr="00520842" w:rsidRDefault="00FA5292" w:rsidP="00520842">
      <w:pPr>
        <w:pStyle w:val="Paragrafoelenco"/>
        <w:numPr>
          <w:ilvl w:val="0"/>
          <w:numId w:val="3"/>
        </w:numPr>
        <w:spacing w:line="360" w:lineRule="auto"/>
        <w:jc w:val="both"/>
        <w:rPr>
          <w:rFonts w:ascii="Times New Roman" w:hAnsi="Times New Roman" w:cs="Times New Roman"/>
          <w:sz w:val="24"/>
          <w:szCs w:val="24"/>
        </w:rPr>
      </w:pPr>
      <w:r w:rsidRPr="00520842">
        <w:rPr>
          <w:rFonts w:ascii="Times New Roman" w:hAnsi="Times New Roman" w:cs="Times New Roman"/>
          <w:sz w:val="24"/>
          <w:szCs w:val="24"/>
        </w:rPr>
        <w:t>prot. n. 2017WWB99Z – Coordinatore Prof. Clara Nervi;</w:t>
      </w:r>
    </w:p>
    <w:p w:rsidR="008B578E" w:rsidRPr="00520842" w:rsidRDefault="00520842" w:rsidP="00520842">
      <w:pPr>
        <w:spacing w:line="360" w:lineRule="auto"/>
        <w:jc w:val="both"/>
        <w:rPr>
          <w:rFonts w:ascii="Times New Roman" w:hAnsi="Times New Roman" w:cs="Times New Roman"/>
          <w:sz w:val="24"/>
          <w:szCs w:val="24"/>
        </w:rPr>
      </w:pPr>
      <w:r w:rsidRPr="00520842">
        <w:rPr>
          <w:rFonts w:ascii="Times New Roman" w:hAnsi="Times New Roman" w:cs="Times New Roman"/>
          <w:sz w:val="24"/>
          <w:szCs w:val="24"/>
        </w:rPr>
        <w:t xml:space="preserve">per un importo complessivo di </w:t>
      </w:r>
      <w:r w:rsidRPr="00DA185C">
        <w:rPr>
          <w:rFonts w:ascii="Times New Roman" w:hAnsi="Times New Roman" w:cs="Times New Roman"/>
          <w:b/>
          <w:sz w:val="24"/>
          <w:szCs w:val="24"/>
        </w:rPr>
        <w:t>Euro 587.409,00</w:t>
      </w:r>
      <w:r w:rsidR="00560F5C">
        <w:rPr>
          <w:rFonts w:ascii="Times New Roman" w:hAnsi="Times New Roman" w:cs="Times New Roman"/>
          <w:sz w:val="24"/>
          <w:szCs w:val="24"/>
        </w:rPr>
        <w:t>, definendo</w:t>
      </w:r>
      <w:r w:rsidR="000219DE">
        <w:rPr>
          <w:rFonts w:ascii="Times New Roman" w:hAnsi="Times New Roman" w:cs="Times New Roman"/>
          <w:sz w:val="24"/>
          <w:szCs w:val="24"/>
        </w:rPr>
        <w:t xml:space="preserve"> </w:t>
      </w:r>
      <w:r w:rsidR="00560F5C">
        <w:rPr>
          <w:rFonts w:ascii="Times New Roman" w:hAnsi="Times New Roman" w:cs="Times New Roman"/>
          <w:sz w:val="24"/>
          <w:szCs w:val="24"/>
        </w:rPr>
        <w:t>al</w:t>
      </w:r>
      <w:r w:rsidR="00560F5C" w:rsidRPr="00560F5C">
        <w:rPr>
          <w:rFonts w:ascii="Times New Roman" w:hAnsi="Times New Roman" w:cs="Times New Roman"/>
          <w:sz w:val="24"/>
          <w:szCs w:val="24"/>
        </w:rPr>
        <w:t xml:space="preserve">l’art. </w:t>
      </w:r>
      <w:r w:rsidR="000219DE">
        <w:rPr>
          <w:rFonts w:ascii="Times New Roman" w:hAnsi="Times New Roman" w:cs="Times New Roman"/>
          <w:sz w:val="24"/>
          <w:szCs w:val="24"/>
        </w:rPr>
        <w:t>3</w:t>
      </w:r>
      <w:r w:rsidR="00560F5C" w:rsidRPr="00560F5C">
        <w:rPr>
          <w:rFonts w:ascii="Times New Roman" w:hAnsi="Times New Roman" w:cs="Times New Roman"/>
          <w:sz w:val="24"/>
          <w:szCs w:val="24"/>
        </w:rPr>
        <w:t xml:space="preserve"> del predetto D.D. </w:t>
      </w:r>
      <w:r w:rsidR="00560F5C" w:rsidRPr="00520842">
        <w:rPr>
          <w:rFonts w:ascii="Times New Roman" w:hAnsi="Times New Roman" w:cs="Times New Roman"/>
          <w:sz w:val="24"/>
          <w:szCs w:val="24"/>
        </w:rPr>
        <w:t xml:space="preserve">n. 1285 del 6 agosto 2020 </w:t>
      </w:r>
      <w:r w:rsidR="00560F5C">
        <w:rPr>
          <w:rFonts w:ascii="Times New Roman" w:hAnsi="Times New Roman" w:cs="Times New Roman"/>
          <w:sz w:val="24"/>
          <w:szCs w:val="24"/>
        </w:rPr>
        <w:t>l</w:t>
      </w:r>
      <w:r w:rsidR="000219DE">
        <w:rPr>
          <w:rFonts w:ascii="Times New Roman" w:hAnsi="Times New Roman" w:cs="Times New Roman"/>
          <w:sz w:val="24"/>
          <w:szCs w:val="24"/>
        </w:rPr>
        <w:t>a</w:t>
      </w:r>
      <w:r w:rsidR="00560F5C">
        <w:rPr>
          <w:rFonts w:ascii="Times New Roman" w:hAnsi="Times New Roman" w:cs="Times New Roman"/>
          <w:sz w:val="24"/>
          <w:szCs w:val="24"/>
        </w:rPr>
        <w:t xml:space="preserve"> relativ</w:t>
      </w:r>
      <w:r w:rsidR="000219DE">
        <w:rPr>
          <w:rFonts w:ascii="Times New Roman" w:hAnsi="Times New Roman" w:cs="Times New Roman"/>
          <w:sz w:val="24"/>
          <w:szCs w:val="24"/>
        </w:rPr>
        <w:t>a</w:t>
      </w:r>
      <w:r w:rsidR="00560F5C">
        <w:rPr>
          <w:rFonts w:ascii="Times New Roman" w:hAnsi="Times New Roman" w:cs="Times New Roman"/>
          <w:sz w:val="24"/>
          <w:szCs w:val="24"/>
        </w:rPr>
        <w:t xml:space="preserve"> </w:t>
      </w:r>
      <w:r w:rsidR="00560F5C" w:rsidRPr="00560F5C">
        <w:rPr>
          <w:rFonts w:ascii="Times New Roman" w:hAnsi="Times New Roman" w:cs="Times New Roman"/>
          <w:sz w:val="24"/>
          <w:szCs w:val="24"/>
        </w:rPr>
        <w:t>font</w:t>
      </w:r>
      <w:r w:rsidR="000219DE">
        <w:rPr>
          <w:rFonts w:ascii="Times New Roman" w:hAnsi="Times New Roman" w:cs="Times New Roman"/>
          <w:sz w:val="24"/>
          <w:szCs w:val="24"/>
        </w:rPr>
        <w:t>e</w:t>
      </w:r>
      <w:r w:rsidR="00560F5C" w:rsidRPr="00560F5C">
        <w:rPr>
          <w:rFonts w:ascii="Times New Roman" w:hAnsi="Times New Roman" w:cs="Times New Roman"/>
          <w:sz w:val="24"/>
          <w:szCs w:val="24"/>
        </w:rPr>
        <w:t xml:space="preserve"> di finanziamento</w:t>
      </w:r>
      <w:r w:rsidR="00AE713D">
        <w:rPr>
          <w:rFonts w:ascii="Times New Roman" w:hAnsi="Times New Roman" w:cs="Times New Roman"/>
          <w:sz w:val="24"/>
          <w:szCs w:val="24"/>
        </w:rPr>
        <w:t xml:space="preserve"> e stabilendo</w:t>
      </w:r>
      <w:r w:rsidR="00DA185C">
        <w:rPr>
          <w:rFonts w:ascii="Times New Roman" w:hAnsi="Times New Roman" w:cs="Times New Roman"/>
          <w:sz w:val="24"/>
          <w:szCs w:val="24"/>
        </w:rPr>
        <w:t>,</w:t>
      </w:r>
      <w:r w:rsidR="003A02A0">
        <w:rPr>
          <w:rFonts w:ascii="Times New Roman" w:hAnsi="Times New Roman" w:cs="Times New Roman"/>
          <w:sz w:val="24"/>
          <w:szCs w:val="24"/>
        </w:rPr>
        <w:t xml:space="preserve"> altresì</w:t>
      </w:r>
      <w:r w:rsidR="00DA185C">
        <w:rPr>
          <w:rFonts w:ascii="Times New Roman" w:hAnsi="Times New Roman" w:cs="Times New Roman"/>
          <w:sz w:val="24"/>
          <w:szCs w:val="24"/>
        </w:rPr>
        <w:t>,</w:t>
      </w:r>
      <w:r w:rsidR="00AE713D">
        <w:rPr>
          <w:rFonts w:ascii="Times New Roman" w:hAnsi="Times New Roman" w:cs="Times New Roman"/>
          <w:sz w:val="24"/>
          <w:szCs w:val="24"/>
        </w:rPr>
        <w:t xml:space="preserve"> il termine del 15 settembre 2020</w:t>
      </w:r>
      <w:r w:rsidR="003A02A0">
        <w:rPr>
          <w:rFonts w:ascii="Times New Roman" w:hAnsi="Times New Roman" w:cs="Times New Roman"/>
          <w:sz w:val="24"/>
          <w:szCs w:val="24"/>
        </w:rPr>
        <w:t xml:space="preserve"> </w:t>
      </w:r>
      <w:r w:rsidR="003A02A0" w:rsidRPr="003A02A0">
        <w:rPr>
          <w:rFonts w:ascii="Times New Roman" w:hAnsi="Times New Roman" w:cs="Times New Roman"/>
          <w:sz w:val="24"/>
          <w:szCs w:val="24"/>
        </w:rPr>
        <w:t xml:space="preserve">per la presentazione, da parte dei coordinatori nazionali, delle rideterminazioni dei costi e dei contributi spettanti alle singole unità di ricerca, sulla base dei costi congrui definiti (per ogni progetto) dal Comitato di Selezione, e riportati nell’allegato </w:t>
      </w:r>
      <w:r w:rsidR="003A02A0">
        <w:rPr>
          <w:rFonts w:ascii="Times New Roman" w:hAnsi="Times New Roman" w:cs="Times New Roman"/>
          <w:sz w:val="24"/>
          <w:szCs w:val="24"/>
        </w:rPr>
        <w:t>A</w:t>
      </w:r>
      <w:r w:rsidR="003A02A0" w:rsidRPr="003A02A0">
        <w:rPr>
          <w:rFonts w:ascii="Times New Roman" w:hAnsi="Times New Roman" w:cs="Times New Roman"/>
          <w:sz w:val="24"/>
          <w:szCs w:val="24"/>
        </w:rPr>
        <w:t xml:space="preserve"> dello stesso decreto;</w:t>
      </w:r>
      <w:r w:rsidR="00FA5292" w:rsidRPr="00520842">
        <w:rPr>
          <w:rFonts w:ascii="Times New Roman" w:hAnsi="Times New Roman" w:cs="Times New Roman"/>
          <w:sz w:val="24"/>
          <w:szCs w:val="24"/>
        </w:rPr>
        <w:tab/>
      </w:r>
      <w:r w:rsidR="00FA5292" w:rsidRPr="00520842">
        <w:rPr>
          <w:rFonts w:ascii="Times New Roman" w:hAnsi="Times New Roman" w:cs="Times New Roman"/>
          <w:sz w:val="24"/>
          <w:szCs w:val="24"/>
        </w:rPr>
        <w:tab/>
      </w:r>
    </w:p>
    <w:p w:rsidR="00DC2EE0" w:rsidRPr="00520842" w:rsidRDefault="00DC2EE0"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 xml:space="preserve">CONSIDERATE </w:t>
      </w:r>
      <w:r w:rsidRPr="00520842">
        <w:rPr>
          <w:rFonts w:ascii="Times New Roman" w:hAnsi="Times New Roman" w:cs="Times New Roman"/>
          <w:sz w:val="24"/>
          <w:szCs w:val="24"/>
        </w:rPr>
        <w:t>le rideterminazioni dei costi e dei contributi spettanti alle singole unità di ricerca, anche alla luce dei trasferimenti intervenuti ai sensi dell’art. 7, comma 4 della Legge n. 240/2010;</w:t>
      </w:r>
    </w:p>
    <w:p w:rsidR="007F1E8A" w:rsidRPr="00520842" w:rsidRDefault="007F1E8A"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RITENUTO</w:t>
      </w:r>
      <w:r w:rsidRPr="00520842">
        <w:rPr>
          <w:rFonts w:ascii="Times New Roman" w:hAnsi="Times New Roman" w:cs="Times New Roman"/>
          <w:sz w:val="24"/>
          <w:szCs w:val="24"/>
        </w:rPr>
        <w:t xml:space="preserve"> di procedere alla conseguente ammissione a contributo dei progetti approvati, con le ripartizioni dei costi e dei contributi per singola unità di ricerca stabilite dai coordinatori nazionali, al fine di consentire, nel rispetto di quanto stabilito dall’art. 6, comma 6 del Bando PRIN 2017, il successivo trasferimento ad ogni singolo ateneo/ente pubblico di ricerca della quota di contributo spettante, come somma dei singoli contributi relativi alle unità di ricerca ad essi afferenti; </w:t>
      </w:r>
    </w:p>
    <w:p w:rsidR="007F1E8A" w:rsidRPr="00520842" w:rsidRDefault="007F1E8A" w:rsidP="00520842">
      <w:pPr>
        <w:spacing w:line="360" w:lineRule="auto"/>
        <w:jc w:val="both"/>
        <w:rPr>
          <w:rFonts w:ascii="Times New Roman" w:hAnsi="Times New Roman" w:cs="Times New Roman"/>
          <w:sz w:val="24"/>
          <w:szCs w:val="24"/>
        </w:rPr>
      </w:pPr>
      <w:r w:rsidRPr="00520842">
        <w:rPr>
          <w:rFonts w:ascii="Times New Roman" w:hAnsi="Times New Roman" w:cs="Times New Roman"/>
          <w:b/>
          <w:sz w:val="24"/>
          <w:szCs w:val="24"/>
        </w:rPr>
        <w:t>VISTO</w:t>
      </w:r>
      <w:r w:rsidRPr="00520842">
        <w:rPr>
          <w:rFonts w:ascii="Times New Roman" w:hAnsi="Times New Roman" w:cs="Times New Roman"/>
          <w:sz w:val="24"/>
          <w:szCs w:val="24"/>
        </w:rPr>
        <w:t xml:space="preserve"> il D.Lgs. 14 marzo 2013, n. 33, recante “Riordino della disciplina riguardante gli obblighi di pubblicità, trasparenza e diffusione di informazioni da parte delle pubbliche amministrazioni”;</w:t>
      </w:r>
    </w:p>
    <w:p w:rsidR="00BE5E13" w:rsidRDefault="00BE5E13" w:rsidP="00520842">
      <w:pPr>
        <w:spacing w:after="0" w:line="360" w:lineRule="auto"/>
        <w:jc w:val="center"/>
        <w:rPr>
          <w:rFonts w:ascii="Times New Roman" w:hAnsi="Times New Roman" w:cs="Times New Roman"/>
          <w:b/>
          <w:sz w:val="24"/>
          <w:szCs w:val="24"/>
        </w:rPr>
      </w:pPr>
    </w:p>
    <w:p w:rsidR="007F1E8A" w:rsidRPr="00520842" w:rsidRDefault="007F1E8A" w:rsidP="00520842">
      <w:pPr>
        <w:spacing w:after="0"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D E C R E T A</w:t>
      </w:r>
    </w:p>
    <w:p w:rsidR="007F1E8A" w:rsidRPr="00520842" w:rsidRDefault="007F1E8A" w:rsidP="00520842">
      <w:pPr>
        <w:spacing w:before="240" w:after="120"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1</w:t>
      </w:r>
    </w:p>
    <w:p w:rsidR="00A4512C" w:rsidRPr="000C56A9" w:rsidRDefault="007F1E8A" w:rsidP="000C56A9">
      <w:pPr>
        <w:pStyle w:val="Paragrafoelenco"/>
        <w:numPr>
          <w:ilvl w:val="0"/>
          <w:numId w:val="4"/>
        </w:numPr>
        <w:spacing w:line="360" w:lineRule="auto"/>
        <w:ind w:left="426"/>
        <w:jc w:val="both"/>
        <w:rPr>
          <w:rFonts w:ascii="Times New Roman" w:hAnsi="Times New Roman" w:cs="Times New Roman"/>
          <w:sz w:val="24"/>
          <w:szCs w:val="24"/>
        </w:rPr>
      </w:pPr>
      <w:r w:rsidRPr="000C56A9">
        <w:rPr>
          <w:rFonts w:ascii="Times New Roman" w:hAnsi="Times New Roman" w:cs="Times New Roman"/>
          <w:sz w:val="24"/>
          <w:szCs w:val="24"/>
        </w:rPr>
        <w:t xml:space="preserve">La ripartizione dei costi e dei contributi </w:t>
      </w:r>
      <w:r w:rsidR="00251291" w:rsidRPr="000C56A9">
        <w:rPr>
          <w:rFonts w:ascii="Times New Roman" w:hAnsi="Times New Roman" w:cs="Times New Roman"/>
          <w:sz w:val="24"/>
          <w:szCs w:val="24"/>
        </w:rPr>
        <w:t xml:space="preserve">dei </w:t>
      </w:r>
      <w:r w:rsidR="00EA10FF" w:rsidRPr="000C56A9">
        <w:rPr>
          <w:rFonts w:ascii="Times New Roman" w:hAnsi="Times New Roman" w:cs="Times New Roman"/>
          <w:sz w:val="24"/>
          <w:szCs w:val="24"/>
        </w:rPr>
        <w:t>progett</w:t>
      </w:r>
      <w:r w:rsidR="00251291" w:rsidRPr="000C56A9">
        <w:rPr>
          <w:rFonts w:ascii="Times New Roman" w:hAnsi="Times New Roman" w:cs="Times New Roman"/>
          <w:sz w:val="24"/>
          <w:szCs w:val="24"/>
        </w:rPr>
        <w:t>i</w:t>
      </w:r>
      <w:r w:rsidR="00EA10FF" w:rsidRPr="000C56A9">
        <w:rPr>
          <w:rFonts w:ascii="Times New Roman" w:hAnsi="Times New Roman" w:cs="Times New Roman"/>
          <w:sz w:val="24"/>
          <w:szCs w:val="24"/>
        </w:rPr>
        <w:t xml:space="preserve"> </w:t>
      </w:r>
      <w:r w:rsidR="00251291" w:rsidRPr="000C56A9">
        <w:rPr>
          <w:rFonts w:ascii="Times New Roman" w:hAnsi="Times New Roman" w:cs="Times New Roman"/>
          <w:sz w:val="24"/>
          <w:szCs w:val="24"/>
        </w:rPr>
        <w:t>a</w:t>
      </w:r>
      <w:r w:rsidR="00EA10FF" w:rsidRPr="000C56A9">
        <w:rPr>
          <w:rFonts w:ascii="Times New Roman" w:hAnsi="Times New Roman" w:cs="Times New Roman"/>
          <w:sz w:val="24"/>
          <w:szCs w:val="24"/>
        </w:rPr>
        <w:t>pprovat</w:t>
      </w:r>
      <w:r w:rsidR="00251291" w:rsidRPr="000C56A9">
        <w:rPr>
          <w:rFonts w:ascii="Times New Roman" w:hAnsi="Times New Roman" w:cs="Times New Roman"/>
          <w:sz w:val="24"/>
          <w:szCs w:val="24"/>
        </w:rPr>
        <w:t>i nell’ambito del  settore LS1 – Linea di intervento A, per effetto della revoca del progetto coordinato dalla Prof.ssa Pastore,</w:t>
      </w:r>
      <w:r w:rsidR="00EA10FF" w:rsidRPr="000C56A9">
        <w:rPr>
          <w:rFonts w:ascii="Times New Roman" w:hAnsi="Times New Roman" w:cs="Times New Roman"/>
          <w:sz w:val="24"/>
          <w:szCs w:val="24"/>
        </w:rPr>
        <w:t xml:space="preserve"> </w:t>
      </w:r>
      <w:r w:rsidRPr="000C56A9">
        <w:rPr>
          <w:rFonts w:ascii="Times New Roman" w:hAnsi="Times New Roman" w:cs="Times New Roman"/>
          <w:sz w:val="24"/>
          <w:szCs w:val="24"/>
        </w:rPr>
        <w:t xml:space="preserve">è </w:t>
      </w:r>
      <w:r w:rsidRPr="000C56A9">
        <w:rPr>
          <w:rFonts w:ascii="Times New Roman" w:hAnsi="Times New Roman" w:cs="Times New Roman"/>
          <w:sz w:val="24"/>
          <w:szCs w:val="24"/>
        </w:rPr>
        <w:lastRenderedPageBreak/>
        <w:t>indicata nella tabella di cui all’</w:t>
      </w:r>
      <w:r w:rsidRPr="000C56A9">
        <w:rPr>
          <w:rFonts w:ascii="Times New Roman" w:hAnsi="Times New Roman" w:cs="Times New Roman"/>
          <w:b/>
          <w:sz w:val="24"/>
          <w:szCs w:val="24"/>
        </w:rPr>
        <w:t>Allegato A</w:t>
      </w:r>
      <w:r w:rsidRPr="000C56A9">
        <w:rPr>
          <w:rFonts w:ascii="Times New Roman" w:hAnsi="Times New Roman" w:cs="Times New Roman"/>
          <w:sz w:val="24"/>
          <w:szCs w:val="24"/>
        </w:rPr>
        <w:t xml:space="preserve">, che costituisce parte integrante ed essenziale del presente decreto. In detta tabella sono indicati il codice Cineca del progetto, il nome del coordinatore nazionale e, in particolare, per ciascuna unità di ricerca, il nome del responsabile di unità, l’ateneo/ente pubblico di ricerca di afferenza, il cofinanziamento, il contributo </w:t>
      </w:r>
      <w:r w:rsidR="000C56A9">
        <w:rPr>
          <w:rFonts w:ascii="Times New Roman" w:hAnsi="Times New Roman" w:cs="Times New Roman"/>
          <w:sz w:val="24"/>
          <w:szCs w:val="24"/>
        </w:rPr>
        <w:t>MUR</w:t>
      </w:r>
      <w:r w:rsidRPr="000C56A9">
        <w:rPr>
          <w:rFonts w:ascii="Times New Roman" w:hAnsi="Times New Roman" w:cs="Times New Roman"/>
          <w:sz w:val="24"/>
          <w:szCs w:val="24"/>
        </w:rPr>
        <w:t xml:space="preserve"> per la ricerca, la quota premiale e il contributo totale. </w:t>
      </w:r>
    </w:p>
    <w:p w:rsidR="007F1E8A" w:rsidRPr="00520842" w:rsidRDefault="007F1E8A" w:rsidP="000C56A9">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2.</w:t>
      </w:r>
      <w:r w:rsidR="006B26AF" w:rsidRPr="00520842">
        <w:rPr>
          <w:rFonts w:ascii="Times New Roman" w:hAnsi="Times New Roman" w:cs="Times New Roman"/>
          <w:sz w:val="24"/>
          <w:szCs w:val="24"/>
        </w:rPr>
        <w:tab/>
      </w:r>
      <w:r w:rsidRPr="00520842">
        <w:rPr>
          <w:rFonts w:ascii="Times New Roman" w:hAnsi="Times New Roman" w:cs="Times New Roman"/>
          <w:sz w:val="24"/>
          <w:szCs w:val="24"/>
        </w:rPr>
        <w:t xml:space="preserve">L’importo di </w:t>
      </w:r>
      <w:r w:rsidRPr="000C56A9">
        <w:rPr>
          <w:rFonts w:ascii="Times New Roman" w:hAnsi="Times New Roman" w:cs="Times New Roman"/>
          <w:b/>
          <w:sz w:val="24"/>
          <w:szCs w:val="24"/>
        </w:rPr>
        <w:t>Euro</w:t>
      </w:r>
      <w:r w:rsidR="00C64299" w:rsidRPr="000C56A9">
        <w:rPr>
          <w:rFonts w:ascii="Times New Roman" w:hAnsi="Times New Roman" w:cs="Times New Roman"/>
          <w:b/>
          <w:sz w:val="24"/>
          <w:szCs w:val="24"/>
        </w:rPr>
        <w:t xml:space="preserve"> </w:t>
      </w:r>
      <w:r w:rsidR="00251291" w:rsidRPr="000C56A9">
        <w:rPr>
          <w:rFonts w:ascii="Times New Roman" w:hAnsi="Times New Roman" w:cs="Times New Roman"/>
          <w:b/>
          <w:sz w:val="24"/>
          <w:szCs w:val="24"/>
        </w:rPr>
        <w:t>587.409,00</w:t>
      </w:r>
      <w:r w:rsidRPr="00520842">
        <w:rPr>
          <w:rFonts w:ascii="Times New Roman" w:hAnsi="Times New Roman" w:cs="Times New Roman"/>
          <w:sz w:val="24"/>
          <w:szCs w:val="24"/>
        </w:rPr>
        <w:t xml:space="preserve">, relativo al finanziamento </w:t>
      </w:r>
      <w:r w:rsidR="00251291">
        <w:rPr>
          <w:rFonts w:ascii="Times New Roman" w:hAnsi="Times New Roman" w:cs="Times New Roman"/>
          <w:sz w:val="24"/>
          <w:szCs w:val="24"/>
        </w:rPr>
        <w:t>dei progetti di cui al precedente comma 1</w:t>
      </w:r>
      <w:r w:rsidRPr="00520842">
        <w:rPr>
          <w:rFonts w:ascii="Times New Roman" w:hAnsi="Times New Roman" w:cs="Times New Roman"/>
          <w:sz w:val="24"/>
          <w:szCs w:val="24"/>
        </w:rPr>
        <w:t xml:space="preserve">, grava sulle disponibilità di cui al protocollo d’intesa </w:t>
      </w:r>
      <w:r w:rsidR="000C56A9">
        <w:rPr>
          <w:rFonts w:ascii="Times New Roman" w:hAnsi="Times New Roman" w:cs="Times New Roman"/>
          <w:sz w:val="24"/>
          <w:szCs w:val="24"/>
        </w:rPr>
        <w:t>M</w:t>
      </w:r>
      <w:r w:rsidR="00BC05CF">
        <w:rPr>
          <w:rFonts w:ascii="Times New Roman" w:hAnsi="Times New Roman" w:cs="Times New Roman"/>
          <w:sz w:val="24"/>
          <w:szCs w:val="24"/>
        </w:rPr>
        <w:t>I</w:t>
      </w:r>
      <w:r w:rsidR="000C56A9">
        <w:rPr>
          <w:rFonts w:ascii="Times New Roman" w:hAnsi="Times New Roman" w:cs="Times New Roman"/>
          <w:sz w:val="24"/>
          <w:szCs w:val="24"/>
        </w:rPr>
        <w:t>UR</w:t>
      </w:r>
      <w:r w:rsidRPr="00520842">
        <w:rPr>
          <w:rFonts w:ascii="Times New Roman" w:hAnsi="Times New Roman" w:cs="Times New Roman"/>
          <w:sz w:val="24"/>
          <w:szCs w:val="24"/>
        </w:rPr>
        <w:t>-IIT-MEF del 27 dicembre 2017, firmato dal Ministro dell'Istruzione, dell'Università e della Ricerca, dal Ministro dell'Economia e delle Finanze e dal Presidente della Fondazione dell’“Istituto Italiano di Tecnologia”, con il quale sono stati destinati Euro 250.000.000,00 al finanziamento di progetti scientifici ricadenti nei macrosettori scientifici dell’European Research Council identificati con le sigle PE (Scienze fisiche, chimiche, ingegneristiche) e LS (Scienze della vita).</w:t>
      </w:r>
    </w:p>
    <w:p w:rsidR="007F1E8A" w:rsidRPr="00520842" w:rsidRDefault="007F1E8A" w:rsidP="000C56A9">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2</w:t>
      </w:r>
    </w:p>
    <w:p w:rsidR="007F1E8A" w:rsidRPr="00520842" w:rsidRDefault="007F1E8A" w:rsidP="000C56A9">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1.</w:t>
      </w:r>
      <w:r w:rsidR="000012D6" w:rsidRPr="00520842">
        <w:rPr>
          <w:rFonts w:ascii="Times New Roman" w:hAnsi="Times New Roman" w:cs="Times New Roman"/>
          <w:sz w:val="24"/>
          <w:szCs w:val="24"/>
        </w:rPr>
        <w:tab/>
      </w:r>
      <w:r w:rsidRPr="00520842">
        <w:rPr>
          <w:rFonts w:ascii="Times New Roman" w:hAnsi="Times New Roman" w:cs="Times New Roman"/>
          <w:sz w:val="24"/>
          <w:szCs w:val="24"/>
        </w:rPr>
        <w:t>Il contributo per la realizzazione dei progetti di cui a</w:t>
      </w:r>
      <w:r w:rsidR="000C56A9">
        <w:rPr>
          <w:rFonts w:ascii="Times New Roman" w:hAnsi="Times New Roman" w:cs="Times New Roman"/>
          <w:sz w:val="24"/>
          <w:szCs w:val="24"/>
        </w:rPr>
        <w:t>l</w:t>
      </w:r>
      <w:r w:rsidRPr="00520842">
        <w:rPr>
          <w:rFonts w:ascii="Times New Roman" w:hAnsi="Times New Roman" w:cs="Times New Roman"/>
          <w:sz w:val="24"/>
          <w:szCs w:val="24"/>
        </w:rPr>
        <w:t xml:space="preserve"> comm</w:t>
      </w:r>
      <w:r w:rsidR="000C56A9">
        <w:rPr>
          <w:rFonts w:ascii="Times New Roman" w:hAnsi="Times New Roman" w:cs="Times New Roman"/>
          <w:sz w:val="24"/>
          <w:szCs w:val="24"/>
        </w:rPr>
        <w:t>a</w:t>
      </w:r>
      <w:r w:rsidRPr="00520842">
        <w:rPr>
          <w:rFonts w:ascii="Times New Roman" w:hAnsi="Times New Roman" w:cs="Times New Roman"/>
          <w:sz w:val="24"/>
          <w:szCs w:val="24"/>
        </w:rPr>
        <w:t xml:space="preserve"> 2</w:t>
      </w:r>
      <w:r w:rsidR="000C56A9">
        <w:rPr>
          <w:rFonts w:ascii="Times New Roman" w:hAnsi="Times New Roman" w:cs="Times New Roman"/>
          <w:sz w:val="24"/>
          <w:szCs w:val="24"/>
        </w:rPr>
        <w:t xml:space="preserve">, </w:t>
      </w:r>
      <w:r w:rsidRPr="00520842">
        <w:rPr>
          <w:rFonts w:ascii="Times New Roman" w:hAnsi="Times New Roman" w:cs="Times New Roman"/>
          <w:sz w:val="24"/>
          <w:szCs w:val="24"/>
        </w:rPr>
        <w:t>dell’art. 1, è erogato direttamente agli atenei/enti sedi delle unità di ricerca</w:t>
      </w:r>
      <w:r w:rsidR="000C56A9">
        <w:rPr>
          <w:rFonts w:ascii="Times New Roman" w:hAnsi="Times New Roman" w:cs="Times New Roman"/>
          <w:sz w:val="24"/>
          <w:szCs w:val="24"/>
        </w:rPr>
        <w:t xml:space="preserve"> </w:t>
      </w:r>
      <w:r w:rsidRPr="00520842">
        <w:rPr>
          <w:rFonts w:ascii="Times New Roman" w:hAnsi="Times New Roman" w:cs="Times New Roman"/>
          <w:sz w:val="24"/>
          <w:szCs w:val="24"/>
        </w:rPr>
        <w:t xml:space="preserve">dall’IIT, previa autorizzazione al pagamento da parte del </w:t>
      </w:r>
      <w:r w:rsidR="000C56A9">
        <w:rPr>
          <w:rFonts w:ascii="Times New Roman" w:hAnsi="Times New Roman" w:cs="Times New Roman"/>
          <w:sz w:val="24"/>
          <w:szCs w:val="24"/>
        </w:rPr>
        <w:t>MUR.</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2.</w:t>
      </w:r>
      <w:r w:rsidR="000012D6" w:rsidRPr="00520842">
        <w:rPr>
          <w:rFonts w:ascii="Times New Roman" w:hAnsi="Times New Roman" w:cs="Times New Roman"/>
          <w:sz w:val="24"/>
          <w:szCs w:val="24"/>
        </w:rPr>
        <w:tab/>
      </w:r>
      <w:r w:rsidRPr="00520842">
        <w:rPr>
          <w:rFonts w:ascii="Times New Roman" w:hAnsi="Times New Roman" w:cs="Times New Roman"/>
          <w:sz w:val="24"/>
          <w:szCs w:val="24"/>
        </w:rPr>
        <w:t xml:space="preserve">L’erogazione avviene in tre tranche: </w:t>
      </w:r>
    </w:p>
    <w:p w:rsidR="007F1E8A" w:rsidRPr="00520842" w:rsidRDefault="007F1E8A" w:rsidP="00520842">
      <w:pPr>
        <w:spacing w:after="0" w:line="360" w:lineRule="auto"/>
        <w:ind w:left="284"/>
        <w:jc w:val="both"/>
        <w:rPr>
          <w:rFonts w:ascii="Times New Roman" w:hAnsi="Times New Roman" w:cs="Times New Roman"/>
          <w:sz w:val="24"/>
          <w:szCs w:val="24"/>
        </w:rPr>
      </w:pPr>
      <w:r w:rsidRPr="00520842">
        <w:rPr>
          <w:rFonts w:ascii="Times New Roman" w:hAnsi="Times New Roman" w:cs="Times New Roman"/>
          <w:sz w:val="24"/>
          <w:szCs w:val="24"/>
        </w:rPr>
        <w:t>- il 40% a titolo di anticipazione;</w:t>
      </w:r>
    </w:p>
    <w:p w:rsidR="005F2C74" w:rsidRPr="00520842" w:rsidRDefault="007F1E8A" w:rsidP="00520842">
      <w:pPr>
        <w:spacing w:after="0" w:line="360" w:lineRule="auto"/>
        <w:ind w:left="284"/>
        <w:jc w:val="both"/>
        <w:rPr>
          <w:rFonts w:ascii="Times New Roman" w:hAnsi="Times New Roman" w:cs="Times New Roman"/>
          <w:sz w:val="24"/>
          <w:szCs w:val="24"/>
        </w:rPr>
      </w:pPr>
      <w:r w:rsidRPr="00520842">
        <w:rPr>
          <w:rFonts w:ascii="Times New Roman" w:hAnsi="Times New Roman" w:cs="Times New Roman"/>
          <w:sz w:val="24"/>
          <w:szCs w:val="24"/>
        </w:rPr>
        <w:t xml:space="preserve">- il 30% previa acquisizione, da parte del </w:t>
      </w:r>
      <w:r w:rsidR="000C56A9">
        <w:rPr>
          <w:rFonts w:ascii="Times New Roman" w:hAnsi="Times New Roman" w:cs="Times New Roman"/>
          <w:sz w:val="24"/>
          <w:szCs w:val="24"/>
        </w:rPr>
        <w:t>MUR</w:t>
      </w:r>
      <w:r w:rsidRPr="00520842">
        <w:rPr>
          <w:rFonts w:ascii="Times New Roman" w:hAnsi="Times New Roman" w:cs="Times New Roman"/>
          <w:sz w:val="24"/>
          <w:szCs w:val="24"/>
        </w:rPr>
        <w:t>, di apposita dichiarazione, resa dal legale rappresentante dell’ateneo/ente entro il 15° giorno successivo alla conclusione della prima annualit</w:t>
      </w:r>
      <w:r w:rsidR="000C56A9">
        <w:rPr>
          <w:rFonts w:ascii="Times New Roman" w:hAnsi="Times New Roman" w:cs="Times New Roman"/>
          <w:sz w:val="24"/>
          <w:szCs w:val="24"/>
        </w:rPr>
        <w:t>à (su formato predisposto dal M</w:t>
      </w:r>
      <w:r w:rsidRPr="00520842">
        <w:rPr>
          <w:rFonts w:ascii="Times New Roman" w:hAnsi="Times New Roman" w:cs="Times New Roman"/>
          <w:sz w:val="24"/>
          <w:szCs w:val="24"/>
        </w:rPr>
        <w:t xml:space="preserve">UR, ed esclusivamente per il tramite del sito </w:t>
      </w:r>
      <w:hyperlink r:id="rId8" w:history="1">
        <w:r w:rsidR="000012D6" w:rsidRPr="00520842">
          <w:rPr>
            <w:rStyle w:val="Collegamentoipertestuale"/>
            <w:rFonts w:ascii="Times New Roman" w:hAnsi="Times New Roman" w:cs="Times New Roman"/>
            <w:sz w:val="24"/>
            <w:szCs w:val="24"/>
          </w:rPr>
          <w:t>http://prin.</w:t>
        </w:r>
        <w:r w:rsidR="000C56A9">
          <w:rPr>
            <w:rStyle w:val="Collegamentoipertestuale"/>
            <w:rFonts w:ascii="Times New Roman" w:hAnsi="Times New Roman" w:cs="Times New Roman"/>
            <w:sz w:val="24"/>
            <w:szCs w:val="24"/>
          </w:rPr>
          <w:t>MUR</w:t>
        </w:r>
        <w:r w:rsidR="000012D6" w:rsidRPr="00520842">
          <w:rPr>
            <w:rStyle w:val="Collegamentoipertestuale"/>
            <w:rFonts w:ascii="Times New Roman" w:hAnsi="Times New Roman" w:cs="Times New Roman"/>
            <w:sz w:val="24"/>
            <w:szCs w:val="24"/>
          </w:rPr>
          <w:t>.it/</w:t>
        </w:r>
      </w:hyperlink>
      <w:r w:rsidRPr="00520842">
        <w:rPr>
          <w:rFonts w:ascii="Times New Roman" w:hAnsi="Times New Roman" w:cs="Times New Roman"/>
          <w:sz w:val="24"/>
          <w:szCs w:val="24"/>
        </w:rPr>
        <w:t>), che attesti il concreto sviluppo delle attività (con indicazione delle somme effettivamente spese al termine della prima annualità) e la regolarità delle procedure amministrative poste in essere;</w:t>
      </w:r>
    </w:p>
    <w:p w:rsidR="007F1E8A" w:rsidRPr="00520842" w:rsidRDefault="007F1E8A" w:rsidP="00520842">
      <w:pPr>
        <w:spacing w:after="0" w:line="360" w:lineRule="auto"/>
        <w:ind w:left="284"/>
        <w:jc w:val="both"/>
        <w:rPr>
          <w:rFonts w:ascii="Times New Roman" w:hAnsi="Times New Roman" w:cs="Times New Roman"/>
          <w:sz w:val="24"/>
          <w:szCs w:val="24"/>
        </w:rPr>
      </w:pPr>
      <w:r w:rsidRPr="00520842">
        <w:rPr>
          <w:rFonts w:ascii="Times New Roman" w:hAnsi="Times New Roman" w:cs="Times New Roman"/>
          <w:sz w:val="24"/>
          <w:szCs w:val="24"/>
        </w:rPr>
        <w:t xml:space="preserve">- il 30% residuo previa acquisizione, da parte del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di apposita dichiarazione, resa dal legale rappresentante dell’ateneo/ente entro il 15° giorno successivo alla conclusione della seconda annualità (su formato predisposto dal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ed esclusivamente per il tramite del sito </w:t>
      </w:r>
      <w:hyperlink r:id="rId9" w:history="1">
        <w:r w:rsidR="000012D6" w:rsidRPr="00520842">
          <w:rPr>
            <w:rStyle w:val="Collegamentoipertestuale"/>
            <w:rFonts w:ascii="Times New Roman" w:hAnsi="Times New Roman" w:cs="Times New Roman"/>
            <w:sz w:val="24"/>
            <w:szCs w:val="24"/>
          </w:rPr>
          <w:t>http://prin.</w:t>
        </w:r>
        <w:r w:rsidR="000C56A9">
          <w:rPr>
            <w:rStyle w:val="Collegamentoipertestuale"/>
            <w:rFonts w:ascii="Times New Roman" w:hAnsi="Times New Roman" w:cs="Times New Roman"/>
            <w:sz w:val="24"/>
            <w:szCs w:val="24"/>
          </w:rPr>
          <w:t>MUR</w:t>
        </w:r>
        <w:r w:rsidR="000012D6" w:rsidRPr="00520842">
          <w:rPr>
            <w:rStyle w:val="Collegamentoipertestuale"/>
            <w:rFonts w:ascii="Times New Roman" w:hAnsi="Times New Roman" w:cs="Times New Roman"/>
            <w:sz w:val="24"/>
            <w:szCs w:val="24"/>
          </w:rPr>
          <w:t>.it/</w:t>
        </w:r>
      </w:hyperlink>
      <w:r w:rsidRPr="00520842">
        <w:rPr>
          <w:rFonts w:ascii="Times New Roman" w:hAnsi="Times New Roman" w:cs="Times New Roman"/>
          <w:sz w:val="24"/>
          <w:szCs w:val="24"/>
        </w:rPr>
        <w:t>), che attesti il concreto sviluppo delle attività (con indicazione delle somme effettivamente spese al termine della seconda annualità) e la regolarità delle procedure amministrative poste in essere.</w:t>
      </w:r>
    </w:p>
    <w:p w:rsidR="007F1E8A"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3.</w:t>
      </w:r>
      <w:r w:rsidRPr="00520842">
        <w:rPr>
          <w:rFonts w:ascii="Times New Roman" w:hAnsi="Times New Roman" w:cs="Times New Roman"/>
          <w:sz w:val="24"/>
          <w:szCs w:val="24"/>
        </w:rPr>
        <w:tab/>
        <w:t xml:space="preserve">Gli atenei/enti garantiscono, in ogni caso, la continuità delle attività dei progetti anche in pendenza delle erogazioni da parte del </w:t>
      </w:r>
      <w:r w:rsidR="000C56A9">
        <w:rPr>
          <w:rFonts w:ascii="Times New Roman" w:hAnsi="Times New Roman" w:cs="Times New Roman"/>
          <w:sz w:val="24"/>
          <w:szCs w:val="24"/>
        </w:rPr>
        <w:t>MUR</w:t>
      </w:r>
      <w:r w:rsidRPr="00520842">
        <w:rPr>
          <w:rFonts w:ascii="Times New Roman" w:hAnsi="Times New Roman" w:cs="Times New Roman"/>
          <w:sz w:val="24"/>
          <w:szCs w:val="24"/>
        </w:rPr>
        <w:t>.</w:t>
      </w:r>
    </w:p>
    <w:p w:rsidR="007F1E8A" w:rsidRPr="00520842" w:rsidRDefault="007F1E8A" w:rsidP="00520842">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3</w:t>
      </w:r>
    </w:p>
    <w:p w:rsidR="007F1E8A"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1.</w:t>
      </w:r>
      <w:r w:rsidRPr="00520842">
        <w:rPr>
          <w:rFonts w:ascii="Times New Roman" w:hAnsi="Times New Roman" w:cs="Times New Roman"/>
          <w:sz w:val="24"/>
          <w:szCs w:val="24"/>
        </w:rPr>
        <w:tab/>
        <w:t xml:space="preserve">Ciascuna unità di ricerca dovrà garantire la completa realizzazione delle attività di propria competenza, assicurando la copertura sia del proprio cofinanziamento e, ove necessario, degli eventuali maggiori costi. </w:t>
      </w:r>
    </w:p>
    <w:p w:rsidR="007F1E8A" w:rsidRPr="00520842" w:rsidRDefault="007F1E8A" w:rsidP="00520842">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4</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1.</w:t>
      </w:r>
      <w:r w:rsidRPr="00520842">
        <w:rPr>
          <w:rFonts w:ascii="Times New Roman" w:hAnsi="Times New Roman" w:cs="Times New Roman"/>
          <w:sz w:val="24"/>
          <w:szCs w:val="24"/>
        </w:rPr>
        <w:tab/>
        <w:t xml:space="preserve">Fatta salva la necessità di coordinamento tra le unità di ricerca afferenti ad ogni singolo progetto (di responsabilità esclusiva del coordinatore di progetto), ogni unità di ricerca nello svolgimento delle attività di propria competenza e per l'effettuazione delle relative spese, opererà in piena autonomia e secondo le norme di legge e regolamentari vigenti, assumendone la completa responsabilità; pertanto, il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resterà  estraneo  ad ogni rapporto comunque nascente con terzi in relazione allo svolgimento del progetto stesso, e sarà totalmente esente da responsabilità per eventuali danni riconducibili ad attività direttamente o indirettamente connesse col progetto.</w:t>
      </w:r>
    </w:p>
    <w:p w:rsidR="007F1E8A"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2.</w:t>
      </w:r>
      <w:r w:rsidRPr="00520842">
        <w:rPr>
          <w:rFonts w:ascii="Times New Roman" w:hAnsi="Times New Roman" w:cs="Times New Roman"/>
          <w:sz w:val="24"/>
          <w:szCs w:val="24"/>
        </w:rPr>
        <w:tab/>
        <w:t>I costi sostenuti nell’accertato mancato rispetto delle norme di legge e regolamentari non saranno riconosciuti come costi ammissibili.</w:t>
      </w:r>
    </w:p>
    <w:p w:rsidR="007F1E8A" w:rsidRPr="00520842" w:rsidRDefault="007F1E8A" w:rsidP="00520842">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5</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1.</w:t>
      </w:r>
      <w:r w:rsidRPr="00520842">
        <w:rPr>
          <w:rFonts w:ascii="Times New Roman" w:hAnsi="Times New Roman" w:cs="Times New Roman"/>
          <w:sz w:val="24"/>
          <w:szCs w:val="24"/>
        </w:rPr>
        <w:tab/>
        <w:t>La data di avvio ufficiale dei progetti è fissata al 90° giorno dalla data del presente decreto.</w:t>
      </w:r>
    </w:p>
    <w:p w:rsidR="007F1E8A"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2.</w:t>
      </w:r>
      <w:r w:rsidRPr="00520842">
        <w:rPr>
          <w:rFonts w:ascii="Times New Roman" w:hAnsi="Times New Roman" w:cs="Times New Roman"/>
          <w:sz w:val="24"/>
          <w:szCs w:val="24"/>
        </w:rPr>
        <w:tab/>
        <w:t>Le attività connesse con la realizzazione di ciascun progetto dovranno concludersi entro 36 mesi dalla data di  avvio ufficiale di cui al comma 1.</w:t>
      </w:r>
    </w:p>
    <w:p w:rsidR="007F1E8A" w:rsidRPr="00520842" w:rsidRDefault="007F1E8A" w:rsidP="00520842">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6</w:t>
      </w:r>
    </w:p>
    <w:p w:rsidR="007F1E8A"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lastRenderedPageBreak/>
        <w:t>1.</w:t>
      </w:r>
      <w:r w:rsidRPr="00520842">
        <w:rPr>
          <w:rFonts w:ascii="Times New Roman" w:hAnsi="Times New Roman" w:cs="Times New Roman"/>
          <w:sz w:val="24"/>
          <w:szCs w:val="24"/>
        </w:rPr>
        <w:tab/>
        <w:t xml:space="preserve">La decorrenza per l'ammissibilità delle spese sostenute è fissata per i progetti del settore </w:t>
      </w:r>
      <w:r w:rsidR="005F354C" w:rsidRPr="00520842">
        <w:rPr>
          <w:rFonts w:ascii="Times New Roman" w:hAnsi="Times New Roman" w:cs="Times New Roman"/>
          <w:sz w:val="24"/>
          <w:szCs w:val="24"/>
        </w:rPr>
        <w:t>LS1</w:t>
      </w:r>
      <w:r w:rsidRPr="00520842">
        <w:rPr>
          <w:rFonts w:ascii="Times New Roman" w:hAnsi="Times New Roman" w:cs="Times New Roman"/>
          <w:sz w:val="24"/>
          <w:szCs w:val="24"/>
        </w:rPr>
        <w:t xml:space="preserve"> </w:t>
      </w:r>
      <w:r w:rsidR="0091104A">
        <w:rPr>
          <w:rFonts w:ascii="Times New Roman" w:hAnsi="Times New Roman" w:cs="Times New Roman"/>
          <w:sz w:val="24"/>
          <w:szCs w:val="24"/>
        </w:rPr>
        <w:t xml:space="preserve">– Linea A </w:t>
      </w:r>
      <w:r w:rsidR="0091104A" w:rsidRPr="000C56A9">
        <w:rPr>
          <w:rFonts w:ascii="Times New Roman" w:hAnsi="Times New Roman" w:cs="Times New Roman"/>
          <w:sz w:val="24"/>
          <w:szCs w:val="24"/>
        </w:rPr>
        <w:t>approvati per effetto della revoca del progetto coordinato dalla Prof.ssa Pastore</w:t>
      </w:r>
      <w:r w:rsidR="0091104A" w:rsidRPr="00520842">
        <w:rPr>
          <w:rFonts w:ascii="Times New Roman" w:hAnsi="Times New Roman" w:cs="Times New Roman"/>
          <w:sz w:val="24"/>
          <w:szCs w:val="24"/>
        </w:rPr>
        <w:t xml:space="preserve"> </w:t>
      </w:r>
      <w:r w:rsidRPr="00520842">
        <w:rPr>
          <w:rFonts w:ascii="Times New Roman" w:hAnsi="Times New Roman" w:cs="Times New Roman"/>
          <w:sz w:val="24"/>
          <w:szCs w:val="24"/>
        </w:rPr>
        <w:t xml:space="preserve">al </w:t>
      </w:r>
      <w:r w:rsidR="00BC05CF">
        <w:rPr>
          <w:rFonts w:ascii="Times New Roman" w:hAnsi="Times New Roman" w:cs="Times New Roman"/>
          <w:sz w:val="24"/>
          <w:szCs w:val="24"/>
        </w:rPr>
        <w:t>6 agosto 2020</w:t>
      </w:r>
      <w:r w:rsidRPr="00520842">
        <w:rPr>
          <w:rFonts w:ascii="Times New Roman" w:hAnsi="Times New Roman" w:cs="Times New Roman"/>
          <w:sz w:val="24"/>
          <w:szCs w:val="24"/>
        </w:rPr>
        <w:t xml:space="preserve">, data del decreto di approvazione dei </w:t>
      </w:r>
      <w:r w:rsidR="0091104A">
        <w:rPr>
          <w:rFonts w:ascii="Times New Roman" w:hAnsi="Times New Roman" w:cs="Times New Roman"/>
          <w:sz w:val="24"/>
          <w:szCs w:val="24"/>
        </w:rPr>
        <w:t xml:space="preserve">citati </w:t>
      </w:r>
      <w:r w:rsidRPr="00520842">
        <w:rPr>
          <w:rFonts w:ascii="Times New Roman" w:hAnsi="Times New Roman" w:cs="Times New Roman"/>
          <w:sz w:val="24"/>
          <w:szCs w:val="24"/>
        </w:rPr>
        <w:t>progetti.</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2.</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La data ultima per l’ammissibilità delle spese è fissata, per ogni singolo progetto, alla scadenza temporale indicata all’art. 5, comma 2. Sono fatti salvi i pagamenti sostenuti nei 60 giorni successivi a tale data, purché relativi a titoli di spesa emessi entro la data di scadenza del progetto.</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3.</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 xml:space="preserve">Eventuali spese per la diffusione dei risultati (partecipazione a convegni, organizzazione di convegni, pubblicazione di libri), se non sostenute entro la data di scadenza del progetto, possono essere oggetto di una rendicontazione integrativa da sottoporre 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entro il dodicesimo mese successivo alla scadenza del progetto.</w:t>
      </w:r>
    </w:p>
    <w:p w:rsidR="007F1E8A"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4.</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I costi sostenuti al di fuori dei limiti temporali sopra indicati non saranno riconosciuti come costi ammissibili.</w:t>
      </w:r>
    </w:p>
    <w:p w:rsidR="007F1E8A" w:rsidRPr="00520842" w:rsidRDefault="007F1E8A" w:rsidP="00520842">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7</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1.</w:t>
      </w:r>
      <w:r w:rsidRPr="00520842">
        <w:rPr>
          <w:rFonts w:ascii="Times New Roman" w:hAnsi="Times New Roman" w:cs="Times New Roman"/>
          <w:sz w:val="24"/>
          <w:szCs w:val="24"/>
        </w:rPr>
        <w:tab/>
        <w:t xml:space="preserve">Le varianti alla sola articolazione economica del progetto non sono soggette ad approvazione preventiva da parte del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le varianti scientifiche relative alle modifiche degli obiettivi del progetto sono consentite soltanto previa approvazione del </w:t>
      </w:r>
      <w:r w:rsidR="000C56A9">
        <w:rPr>
          <w:rFonts w:ascii="Times New Roman" w:hAnsi="Times New Roman" w:cs="Times New Roman"/>
          <w:sz w:val="24"/>
          <w:szCs w:val="24"/>
        </w:rPr>
        <w:t>MUR</w:t>
      </w:r>
      <w:r w:rsidRPr="00520842">
        <w:rPr>
          <w:rFonts w:ascii="Times New Roman" w:hAnsi="Times New Roman" w:cs="Times New Roman"/>
          <w:sz w:val="24"/>
          <w:szCs w:val="24"/>
        </w:rPr>
        <w:t>.</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2.</w:t>
      </w:r>
      <w:r w:rsidRPr="00520842">
        <w:rPr>
          <w:rFonts w:ascii="Times New Roman" w:hAnsi="Times New Roman" w:cs="Times New Roman"/>
          <w:sz w:val="24"/>
          <w:szCs w:val="24"/>
        </w:rPr>
        <w:tab/>
        <w:t xml:space="preserve">Tutte le varianti tecnico-scientifiche sostanziali dovranno essere preventivamente sottoposte alla valutazione del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mediante apposita esplicita richiesta che ne evidenzi le necessità e le motivazioni di carattere tecnico-scientifico, da inoltrare da parte del coordinatore di progetto. Con apposito successivo provvedimento il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informerà il coordinatore di progetto dell’accoglimento della richiesta di variante o dell’eventuale motivato rigetto.</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3.</w:t>
      </w:r>
      <w:r w:rsidRPr="00520842">
        <w:rPr>
          <w:rFonts w:ascii="Times New Roman" w:hAnsi="Times New Roman" w:cs="Times New Roman"/>
          <w:sz w:val="24"/>
          <w:szCs w:val="24"/>
        </w:rPr>
        <w:tab/>
        <w:t>I costi sostenuti per varianti non autorizzate non saranno riconosciuti come costi ammissibili.</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4.</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 xml:space="preserve">Nel caso di trasferimento del PI o di un responsabile di unità, in fase di esecuzione del progetto, da un ateneo/ente ad altro ateneo/ente, il regolare svolgimento delle attività deve essere garantito mediante accordo scritto tra i due atenei/enti (da trasmettere 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per la necessaria autorizzazione), con particolare riferimento all’uso delle attrezzature già acquistate e </w:t>
      </w:r>
      <w:r w:rsidRPr="00520842">
        <w:rPr>
          <w:rFonts w:ascii="Times New Roman" w:hAnsi="Times New Roman" w:cs="Times New Roman"/>
          <w:sz w:val="24"/>
          <w:szCs w:val="24"/>
        </w:rPr>
        <w:lastRenderedPageBreak/>
        <w:t>inventariate presso l’ateneo/ente originario ed alla prosecuzione dell’attività dell’eventuale personale a tempo determinato già contrattualizzato dall’ateneo/ente originario per lo svolgimento delle attività dell’unità di ricerca interessata. Il trasferimento del finanziamento (da intendersi comunque limitato alle somme non ancora spese o impegnate) dall’ateneo/ente originario all’ateneo/ente di destinazione del PI o del responsabile di unità non può essere soggetto ad ulteriori limitazioni, fatta salva la necessità (per quanto riguarda la linea d’intervento “Sud”) di garantire che l’ubicazione dell’ateneo/ente di destinazione resti all’interno delle Regioni in ritardo di sviluppo o in transizione.</w:t>
      </w:r>
    </w:p>
    <w:p w:rsidR="007F1E8A"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5.</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Per tutte le pubblicazioni e i prodotti scientifici realizzati nell'ambito del progetto di ricerca, il PI e gli eventuali altri responsabili di unità sono tenuti a indicare di aver usufruito di un finanziamento nell'ambito del Bando PRIN 2017.</w:t>
      </w:r>
    </w:p>
    <w:p w:rsidR="007F1E8A" w:rsidRPr="00520842" w:rsidRDefault="007F1E8A" w:rsidP="00520842">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8</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1.</w:t>
      </w:r>
      <w:r w:rsidRPr="00520842">
        <w:rPr>
          <w:rFonts w:ascii="Times New Roman" w:hAnsi="Times New Roman" w:cs="Times New Roman"/>
          <w:sz w:val="24"/>
          <w:szCs w:val="24"/>
        </w:rPr>
        <w:tab/>
        <w:t xml:space="preserve">Entro 15 giorni dalla scadenza delle annualità intermedie, deve essere acquisita da parte del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apposita dichiarazione, resa dal legale rappresentante dell’ateneo/ente (su formato predisposto dal </w:t>
      </w:r>
      <w:r w:rsidR="000C56A9">
        <w:rPr>
          <w:rFonts w:ascii="Times New Roman" w:hAnsi="Times New Roman" w:cs="Times New Roman"/>
          <w:sz w:val="24"/>
          <w:szCs w:val="24"/>
        </w:rPr>
        <w:t>MUR</w:t>
      </w:r>
      <w:r w:rsidRPr="00520842">
        <w:rPr>
          <w:rFonts w:ascii="Times New Roman" w:hAnsi="Times New Roman" w:cs="Times New Roman"/>
          <w:sz w:val="24"/>
          <w:szCs w:val="24"/>
        </w:rPr>
        <w:t>, ed esclusivamente per il tramite del sito http://prin.</w:t>
      </w:r>
      <w:r w:rsidR="000C56A9">
        <w:rPr>
          <w:rFonts w:ascii="Times New Roman" w:hAnsi="Times New Roman" w:cs="Times New Roman"/>
          <w:sz w:val="24"/>
          <w:szCs w:val="24"/>
        </w:rPr>
        <w:t>MUR</w:t>
      </w:r>
      <w:r w:rsidRPr="00520842">
        <w:rPr>
          <w:rFonts w:ascii="Times New Roman" w:hAnsi="Times New Roman" w:cs="Times New Roman"/>
          <w:sz w:val="24"/>
          <w:szCs w:val="24"/>
        </w:rPr>
        <w:t>.it/), che attesti il concreto sviluppo delle attività (con indicazione delle somme effettivamente spese al termine della prima annualità) e la regolarità delle procedure amministrative poste in essere.</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2.</w:t>
      </w:r>
      <w:r w:rsidRPr="00520842">
        <w:rPr>
          <w:rFonts w:ascii="Times New Roman" w:hAnsi="Times New Roman" w:cs="Times New Roman"/>
          <w:sz w:val="24"/>
          <w:szCs w:val="24"/>
        </w:rPr>
        <w:tab/>
        <w:t xml:space="preserve">La rendicontazione contabile ordinaria finale è effettuata da ciascun responsabile di unità nel rispetto del "criterio di cassa" e mediante apposita procedura telematica, entro 60 giorni dalla conclusione del progetto. Eventuali spese per la diffusione dei risultati (partecipazione a convegni, organizzazione di convegni, pubblicazione di libri), se non sostenute entro la data di scadenza del progetto, possono essere oggetto di una rendicontazione integrativa da sottoporre 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entro il dodicesimo mese successivo alla scadenza del progetto. In nessun caso l’insieme delle due distinte rendicontazioni può dar luogo a contributi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superiori rispetto a quelli stabiliti nel presente decreto di ammissione a finanziamento.</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3.</w:t>
      </w:r>
      <w:r w:rsidRPr="00520842">
        <w:rPr>
          <w:rFonts w:ascii="Times New Roman" w:hAnsi="Times New Roman" w:cs="Times New Roman"/>
          <w:sz w:val="24"/>
          <w:szCs w:val="24"/>
        </w:rPr>
        <w:tab/>
        <w:t xml:space="preserve">Qualora le somme precedentemente erogate risultino superiori al contributo effettivamente spettante, il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procederà in qualsiasi momento, nei confronti degli atenei/enti, al recupero </w:t>
      </w:r>
      <w:r w:rsidRPr="00520842">
        <w:rPr>
          <w:rFonts w:ascii="Times New Roman" w:hAnsi="Times New Roman" w:cs="Times New Roman"/>
          <w:sz w:val="24"/>
          <w:szCs w:val="24"/>
        </w:rPr>
        <w:lastRenderedPageBreak/>
        <w:t xml:space="preserve">delle somme erogate in eccedenza, anche attraverso compensazione su ogni altra erogazione o contributo da assegnare agli stessi in base ad altro titolo. </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4.</w:t>
      </w:r>
      <w:r w:rsidRPr="00520842">
        <w:rPr>
          <w:rFonts w:ascii="Times New Roman" w:hAnsi="Times New Roman" w:cs="Times New Roman"/>
          <w:sz w:val="24"/>
          <w:szCs w:val="24"/>
        </w:rPr>
        <w:tab/>
        <w:t xml:space="preserve">Entro 30 giorni dalla scadenza di ogni annualità, ogni PI trasmette 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per via telematica sul sito del bando e su apposita modulistica, una relazione scientifica intermedia. La relazione è resa disponibile, nei successivi 10 giorni, dal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al competente CdS, che, entro i successivi 30 giorni (sempre sulla base di apposita modulistica predisposta dal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relaziona sul concreto sviluppo dei progetti. In questa fase, il CdS può anche proporre al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la revoca del contributo nel caso in cui si manifesti una grave inerzia nello sviluppo delle attività e/o un evidente disallineamento del progetto rispetto alle finalità e agli obiettivi originari.</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5.</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Entro 90 giorni dalla conclusione del progetto, il PI redige una relazione scientifica conclusiva sullo svolgimento delle attività e sui risultati ottenuti, con allegato elenco delle pubblicazioni relative al progetto, specificando fra esse quali riportino come primo o ultimo nome, o come autore corrispondente, quello del PI o dei responsabili di unità. Questa relazione è trasmessa con modalità telematica al Ministero. Nel caso in cui sia prodotta la rendicontazione integrativa di cui al precedente comma 2, il PI redige, contestualmente a tale rendicontazione, anche una relazione scientifica integrativa, con allegato elenco delle ulteriori pubblicazioni relative al progetto, prodotte entro il dodicesimo mese successivo alla sua conclusione.</w:t>
      </w:r>
    </w:p>
    <w:p w:rsidR="00FB3F1C" w:rsidRPr="00520842" w:rsidRDefault="007F1E8A" w:rsidP="00520842">
      <w:pPr>
        <w:spacing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6.</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 xml:space="preserve">Per la necessaria attestazione di conformità alle norme di legge e regolamentari e alle disposizioni e procedure amministrative, la rendicontazione ordinaria (o l’insieme di quella ordinaria e di quella integrativa, ove esistente) è assoggettata ad appositi audit interni centrali da parte di idonee strutture degli atenei/enti sedi delle unità di ricerca. Il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procede, a campione, agli accertamenti finali di spesa, mediante verifica documentale delle rendicontazioni e controlli in sito sugli audit interni centrali, secondo modalità e procedure stabilite nella nota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prot. n. 8109 dell’8 aprile 2014, lettera B) “Nuove modalità di verifica amministrativo-</w:t>
      </w:r>
      <w:r w:rsidR="003831FC" w:rsidRPr="00520842">
        <w:rPr>
          <w:rFonts w:ascii="Times New Roman" w:hAnsi="Times New Roman" w:cs="Times New Roman"/>
          <w:sz w:val="24"/>
          <w:szCs w:val="24"/>
        </w:rPr>
        <w:t xml:space="preserve"> </w:t>
      </w:r>
    </w:p>
    <w:p w:rsidR="007F1E8A" w:rsidRPr="00520842" w:rsidRDefault="007F1E8A" w:rsidP="00520842">
      <w:pPr>
        <w:spacing w:line="360" w:lineRule="auto"/>
        <w:jc w:val="center"/>
        <w:rPr>
          <w:rFonts w:ascii="Times New Roman" w:hAnsi="Times New Roman" w:cs="Times New Roman"/>
          <w:b/>
          <w:sz w:val="24"/>
          <w:szCs w:val="24"/>
        </w:rPr>
      </w:pPr>
      <w:r w:rsidRPr="00520842">
        <w:rPr>
          <w:rFonts w:ascii="Times New Roman" w:hAnsi="Times New Roman" w:cs="Times New Roman"/>
          <w:b/>
          <w:sz w:val="24"/>
          <w:szCs w:val="24"/>
        </w:rPr>
        <w:t>ART. 9</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1.</w:t>
      </w:r>
      <w:r w:rsidRPr="00520842">
        <w:rPr>
          <w:rFonts w:ascii="Times New Roman" w:hAnsi="Times New Roman" w:cs="Times New Roman"/>
          <w:sz w:val="24"/>
          <w:szCs w:val="24"/>
        </w:rPr>
        <w:tab/>
        <w:t xml:space="preserve">I controlli da parte del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saranno effettuati nel pieno rispetto di quanto previsto dall’art. 1 del D.L. 9 febbraio 2012, n. 5, convertito con modificazioni dalla legge 4 aprile 2012, n. 35.</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lastRenderedPageBreak/>
        <w:t>2.</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 xml:space="preserve">Ciascun responsabile di unità garantisce l'accesso gratuito e on-line (almeno in modalità </w:t>
      </w:r>
      <w:r w:rsidRPr="0091104A">
        <w:rPr>
          <w:rFonts w:ascii="Times New Roman" w:hAnsi="Times New Roman" w:cs="Times New Roman"/>
          <w:i/>
          <w:sz w:val="24"/>
          <w:szCs w:val="24"/>
        </w:rPr>
        <w:t>green access</w:t>
      </w:r>
      <w:r w:rsidRPr="00520842">
        <w:rPr>
          <w:rFonts w:ascii="Times New Roman" w:hAnsi="Times New Roman" w:cs="Times New Roman"/>
          <w:sz w:val="24"/>
          <w:szCs w:val="24"/>
        </w:rPr>
        <w:t xml:space="preserve">) ai risultati ottenuti e ai contenuti delle ricerche oggetto di pubblicazioni scientifiche </w:t>
      </w:r>
      <w:r w:rsidRPr="0091104A">
        <w:rPr>
          <w:rFonts w:ascii="Times New Roman" w:hAnsi="Times New Roman" w:cs="Times New Roman"/>
          <w:i/>
          <w:sz w:val="24"/>
          <w:szCs w:val="24"/>
        </w:rPr>
        <w:t>'peer-reviewed'</w:t>
      </w:r>
      <w:r w:rsidRPr="00520842">
        <w:rPr>
          <w:rFonts w:ascii="Times New Roman" w:hAnsi="Times New Roman" w:cs="Times New Roman"/>
          <w:sz w:val="24"/>
          <w:szCs w:val="24"/>
        </w:rPr>
        <w:t xml:space="preserve"> nell'ambito del progetto, secondo quanto previsto dall’art.4, commi 2 e 2 bis, del decreto legge 8 agosto 2013, n.91, convertito con modificazioni dalla legge 7 ottobre 2013, n.112.</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3.</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Restano impregiudicati tutti gli eventuali obblighi di riservatezza o di tutela dei dati personali.</w:t>
      </w:r>
    </w:p>
    <w:p w:rsidR="007F1E8A" w:rsidRPr="00520842" w:rsidRDefault="007F1E8A" w:rsidP="00520842">
      <w:pPr>
        <w:spacing w:after="0" w:line="360" w:lineRule="auto"/>
        <w:ind w:left="357" w:hanging="357"/>
        <w:jc w:val="both"/>
        <w:rPr>
          <w:rFonts w:ascii="Times New Roman" w:hAnsi="Times New Roman" w:cs="Times New Roman"/>
          <w:sz w:val="24"/>
          <w:szCs w:val="24"/>
        </w:rPr>
      </w:pPr>
      <w:r w:rsidRPr="00520842">
        <w:rPr>
          <w:rFonts w:ascii="Times New Roman" w:hAnsi="Times New Roman" w:cs="Times New Roman"/>
          <w:sz w:val="24"/>
          <w:szCs w:val="24"/>
        </w:rPr>
        <w:t>4.</w:t>
      </w:r>
      <w:r w:rsidR="00FB3F1C" w:rsidRPr="00520842">
        <w:rPr>
          <w:rFonts w:ascii="Times New Roman" w:hAnsi="Times New Roman" w:cs="Times New Roman"/>
          <w:sz w:val="24"/>
          <w:szCs w:val="24"/>
        </w:rPr>
        <w:tab/>
      </w:r>
      <w:r w:rsidRPr="00520842">
        <w:rPr>
          <w:rFonts w:ascii="Times New Roman" w:hAnsi="Times New Roman" w:cs="Times New Roman"/>
          <w:sz w:val="24"/>
          <w:szCs w:val="24"/>
        </w:rPr>
        <w:t xml:space="preserve">La mancata effettuazione degli audit, nonché l'accertamento da parte del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di violazioni di norme di legge e/o regolamentari sulle singole rendicontazioni, o l’esistenza di casi di plagio e/o manipolazione e/o travisamento dei dati, ferme restando le responsabilità civili e penali, comporta la revoca del finanziamento e l'automatica esclusione del responsabile di unità dai successivi bandi </w:t>
      </w:r>
      <w:r w:rsidR="000C56A9">
        <w:rPr>
          <w:rFonts w:ascii="Times New Roman" w:hAnsi="Times New Roman" w:cs="Times New Roman"/>
          <w:sz w:val="24"/>
          <w:szCs w:val="24"/>
        </w:rPr>
        <w:t>MUR</w:t>
      </w:r>
      <w:r w:rsidRPr="00520842">
        <w:rPr>
          <w:rFonts w:ascii="Times New Roman" w:hAnsi="Times New Roman" w:cs="Times New Roman"/>
          <w:sz w:val="24"/>
          <w:szCs w:val="24"/>
        </w:rPr>
        <w:t xml:space="preserve"> per un periodo di cinque anni dalla data dell'accertamento.</w:t>
      </w:r>
    </w:p>
    <w:p w:rsidR="00CA3CE6" w:rsidRPr="00520842" w:rsidRDefault="00CA3CE6" w:rsidP="00520842">
      <w:pPr>
        <w:spacing w:after="0" w:line="360" w:lineRule="auto"/>
        <w:ind w:firstLine="357"/>
        <w:jc w:val="both"/>
        <w:rPr>
          <w:rFonts w:ascii="Times New Roman" w:hAnsi="Times New Roman" w:cs="Times New Roman"/>
          <w:sz w:val="24"/>
          <w:szCs w:val="24"/>
        </w:rPr>
      </w:pPr>
    </w:p>
    <w:p w:rsidR="00FB3F1C" w:rsidRPr="00520842" w:rsidRDefault="007F1E8A" w:rsidP="00520842">
      <w:pPr>
        <w:spacing w:after="0" w:line="360" w:lineRule="auto"/>
        <w:ind w:firstLine="357"/>
        <w:jc w:val="both"/>
        <w:rPr>
          <w:rFonts w:ascii="Times New Roman" w:hAnsi="Times New Roman" w:cs="Times New Roman"/>
          <w:sz w:val="24"/>
          <w:szCs w:val="24"/>
        </w:rPr>
      </w:pPr>
      <w:r w:rsidRPr="00520842">
        <w:rPr>
          <w:rFonts w:ascii="Times New Roman" w:hAnsi="Times New Roman" w:cs="Times New Roman"/>
          <w:sz w:val="24"/>
          <w:szCs w:val="24"/>
        </w:rPr>
        <w:t>Il presente decreto è inviato a</w:t>
      </w:r>
      <w:r w:rsidR="00A4512C" w:rsidRPr="00520842">
        <w:rPr>
          <w:rFonts w:ascii="Times New Roman" w:hAnsi="Times New Roman" w:cs="Times New Roman"/>
          <w:sz w:val="24"/>
          <w:szCs w:val="24"/>
        </w:rPr>
        <w:t>l</w:t>
      </w:r>
      <w:r w:rsidRPr="00520842">
        <w:rPr>
          <w:rFonts w:ascii="Times New Roman" w:hAnsi="Times New Roman" w:cs="Times New Roman"/>
          <w:sz w:val="24"/>
          <w:szCs w:val="24"/>
        </w:rPr>
        <w:t xml:space="preserve"> competent</w:t>
      </w:r>
      <w:r w:rsidR="00A4512C" w:rsidRPr="00520842">
        <w:rPr>
          <w:rFonts w:ascii="Times New Roman" w:hAnsi="Times New Roman" w:cs="Times New Roman"/>
          <w:sz w:val="24"/>
          <w:szCs w:val="24"/>
        </w:rPr>
        <w:t>e</w:t>
      </w:r>
      <w:r w:rsidRPr="00520842">
        <w:rPr>
          <w:rFonts w:ascii="Times New Roman" w:hAnsi="Times New Roman" w:cs="Times New Roman"/>
          <w:sz w:val="24"/>
          <w:szCs w:val="24"/>
        </w:rPr>
        <w:t xml:space="preserve"> organ</w:t>
      </w:r>
      <w:r w:rsidR="00A4512C" w:rsidRPr="00520842">
        <w:rPr>
          <w:rFonts w:ascii="Times New Roman" w:hAnsi="Times New Roman" w:cs="Times New Roman"/>
          <w:sz w:val="24"/>
          <w:szCs w:val="24"/>
        </w:rPr>
        <w:t>o</w:t>
      </w:r>
      <w:r w:rsidRPr="00520842">
        <w:rPr>
          <w:rFonts w:ascii="Times New Roman" w:hAnsi="Times New Roman" w:cs="Times New Roman"/>
          <w:sz w:val="24"/>
          <w:szCs w:val="24"/>
        </w:rPr>
        <w:t xml:space="preserve"> di controllo</w:t>
      </w:r>
      <w:r w:rsidR="00FB3F1C" w:rsidRPr="00520842">
        <w:rPr>
          <w:rFonts w:ascii="Times New Roman" w:hAnsi="Times New Roman" w:cs="Times New Roman"/>
          <w:sz w:val="24"/>
          <w:szCs w:val="24"/>
        </w:rPr>
        <w:t>.</w:t>
      </w:r>
    </w:p>
    <w:p w:rsidR="00FB3F1C" w:rsidRPr="00520842" w:rsidRDefault="00FB3F1C" w:rsidP="00520842">
      <w:pPr>
        <w:spacing w:after="0" w:line="360" w:lineRule="auto"/>
        <w:jc w:val="both"/>
        <w:rPr>
          <w:rFonts w:ascii="Times New Roman" w:hAnsi="Times New Roman" w:cs="Times New Roman"/>
          <w:sz w:val="24"/>
          <w:szCs w:val="24"/>
        </w:rPr>
      </w:pPr>
    </w:p>
    <w:p w:rsidR="00FB3F1C" w:rsidRPr="00520842" w:rsidRDefault="00520842" w:rsidP="00520842">
      <w:pPr>
        <w:spacing w:after="0" w:line="360" w:lineRule="auto"/>
        <w:ind w:left="5954"/>
        <w:rPr>
          <w:rFonts w:ascii="Times New Roman" w:hAnsi="Times New Roman" w:cs="Times New Roman"/>
          <w:sz w:val="24"/>
          <w:szCs w:val="24"/>
        </w:rPr>
      </w:pPr>
      <w:r>
        <w:rPr>
          <w:rFonts w:ascii="Times New Roman" w:hAnsi="Times New Roman" w:cs="Times New Roman"/>
          <w:sz w:val="24"/>
          <w:szCs w:val="24"/>
        </w:rPr>
        <w:t xml:space="preserve"> </w:t>
      </w:r>
      <w:r w:rsidR="007F1E8A" w:rsidRPr="00520842">
        <w:rPr>
          <w:rFonts w:ascii="Times New Roman" w:hAnsi="Times New Roman" w:cs="Times New Roman"/>
          <w:sz w:val="24"/>
          <w:szCs w:val="24"/>
        </w:rPr>
        <w:t>IL DIRETTORE GENERALE</w:t>
      </w:r>
    </w:p>
    <w:p w:rsidR="00520842" w:rsidRPr="00437B69" w:rsidRDefault="00520842" w:rsidP="00520842">
      <w:pPr>
        <w:spacing w:after="0" w:line="360" w:lineRule="auto"/>
        <w:jc w:val="center"/>
        <w:rPr>
          <w:sz w:val="24"/>
          <w:szCs w:val="24"/>
        </w:rPr>
      </w:pPr>
      <w:r w:rsidRPr="00520842">
        <w:rPr>
          <w:rFonts w:eastAsia="Calibri"/>
          <w:sz w:val="24"/>
          <w:szCs w:val="24"/>
        </w:rPr>
        <w:tab/>
      </w:r>
      <w:r w:rsidRPr="00520842">
        <w:rPr>
          <w:rFonts w:eastAsia="Calibri"/>
          <w:sz w:val="24"/>
          <w:szCs w:val="24"/>
        </w:rPr>
        <w:tab/>
      </w:r>
      <w:r w:rsidRPr="00520842">
        <w:rPr>
          <w:rFonts w:eastAsia="Calibri"/>
          <w:sz w:val="24"/>
          <w:szCs w:val="24"/>
        </w:rPr>
        <w:tab/>
      </w:r>
      <w:r w:rsidRPr="00520842">
        <w:rPr>
          <w:rFonts w:eastAsia="Calibri"/>
          <w:sz w:val="24"/>
          <w:szCs w:val="24"/>
        </w:rPr>
        <w:tab/>
      </w:r>
      <w:r w:rsidRPr="00520842">
        <w:rPr>
          <w:rFonts w:eastAsia="Calibri"/>
          <w:sz w:val="24"/>
          <w:szCs w:val="24"/>
        </w:rPr>
        <w:tab/>
      </w:r>
      <w:r w:rsidRPr="00437B69">
        <w:rPr>
          <w:rFonts w:eastAsia="Calibri"/>
          <w:sz w:val="24"/>
          <w:szCs w:val="24"/>
        </w:rPr>
        <w:t xml:space="preserve">           </w:t>
      </w:r>
      <w:r w:rsidRPr="00437B69">
        <w:rPr>
          <w:rFonts w:eastAsia="Calibri"/>
          <w:sz w:val="24"/>
          <w:szCs w:val="24"/>
        </w:rPr>
        <w:tab/>
        <w:t xml:space="preserve">                </w:t>
      </w:r>
      <w:r w:rsidRPr="00437B69">
        <w:rPr>
          <w:i/>
          <w:iCs/>
          <w:sz w:val="24"/>
          <w:szCs w:val="24"/>
        </w:rPr>
        <w:t xml:space="preserve">(art. 4, co.1, d.l. n. 1/2020 conv. in l. 12/2020) </w:t>
      </w:r>
    </w:p>
    <w:p w:rsidR="007F1E8A" w:rsidRPr="00520842" w:rsidRDefault="00520842" w:rsidP="00520842">
      <w:pPr>
        <w:spacing w:after="0" w:line="360" w:lineRule="auto"/>
        <w:ind w:left="5954"/>
        <w:rPr>
          <w:rFonts w:ascii="Times New Roman" w:hAnsi="Times New Roman" w:cs="Times New Roman"/>
          <w:sz w:val="24"/>
          <w:szCs w:val="24"/>
        </w:rPr>
      </w:pPr>
      <w:r>
        <w:rPr>
          <w:rFonts w:ascii="Times New Roman" w:hAnsi="Times New Roman" w:cs="Times New Roman"/>
          <w:sz w:val="24"/>
          <w:szCs w:val="24"/>
        </w:rPr>
        <w:t xml:space="preserve">   </w:t>
      </w:r>
      <w:r w:rsidR="007F1E8A" w:rsidRPr="00520842">
        <w:rPr>
          <w:rFonts w:ascii="Times New Roman" w:hAnsi="Times New Roman" w:cs="Times New Roman"/>
          <w:sz w:val="24"/>
          <w:szCs w:val="24"/>
        </w:rPr>
        <w:t>(Dott. Vincenzo Di Felice)</w:t>
      </w:r>
    </w:p>
    <w:p w:rsidR="007F1E8A" w:rsidRPr="00FB3F1C" w:rsidRDefault="007F1E8A" w:rsidP="00520842">
      <w:pPr>
        <w:spacing w:line="360" w:lineRule="auto"/>
        <w:jc w:val="right"/>
        <w:rPr>
          <w:rFonts w:ascii="Times New Roman" w:hAnsi="Times New Roman" w:cs="Times New Roman"/>
          <w:i/>
          <w:sz w:val="18"/>
          <w:szCs w:val="18"/>
        </w:rPr>
      </w:pPr>
      <w:r w:rsidRPr="00FB3F1C">
        <w:rPr>
          <w:rFonts w:ascii="Times New Roman" w:hAnsi="Times New Roman" w:cs="Times New Roman"/>
          <w:i/>
          <w:sz w:val="18"/>
          <w:szCs w:val="18"/>
        </w:rPr>
        <w:t>Documento firmato digitalmente ai sensi del c.d. Codice dell’Amministrazione Digitale e normativa connessa</w:t>
      </w:r>
    </w:p>
    <w:p w:rsidR="007F1E8A" w:rsidRPr="007F1E8A" w:rsidRDefault="007F1E8A" w:rsidP="00520842">
      <w:pPr>
        <w:spacing w:line="360" w:lineRule="auto"/>
        <w:jc w:val="both"/>
        <w:rPr>
          <w:rFonts w:ascii="Verdana" w:hAnsi="Verdana"/>
        </w:rPr>
      </w:pPr>
    </w:p>
    <w:p w:rsidR="007F1E8A" w:rsidRPr="007F1E8A" w:rsidRDefault="007F1E8A" w:rsidP="00520842">
      <w:pPr>
        <w:spacing w:line="360" w:lineRule="auto"/>
        <w:jc w:val="both"/>
        <w:rPr>
          <w:rFonts w:ascii="Verdana" w:hAnsi="Verdana"/>
        </w:rPr>
      </w:pPr>
    </w:p>
    <w:sectPr w:rsidR="007F1E8A" w:rsidRPr="007F1E8A" w:rsidSect="005F2C74">
      <w:headerReference w:type="default" r:id="rId10"/>
      <w:footerReference w:type="default" r:id="rId11"/>
      <w:pgSz w:w="11906" w:h="16838" w:code="9"/>
      <w:pgMar w:top="3686" w:right="1134" w:bottom="1134" w:left="1134" w:header="79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98" w:rsidRDefault="007E6398" w:rsidP="00782A04">
      <w:pPr>
        <w:spacing w:after="0" w:line="240" w:lineRule="auto"/>
      </w:pPr>
      <w:r>
        <w:separator/>
      </w:r>
    </w:p>
  </w:endnote>
  <w:endnote w:type="continuationSeparator" w:id="0">
    <w:p w:rsidR="007E6398" w:rsidRDefault="007E6398" w:rsidP="00782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alace Script MT">
    <w:panose1 w:val="030303020206070C0B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6AF" w:rsidRPr="006B26AF" w:rsidRDefault="006B26AF" w:rsidP="006B26AF">
    <w:pPr>
      <w:tabs>
        <w:tab w:val="center" w:pos="4819"/>
        <w:tab w:val="right" w:pos="9638"/>
      </w:tabs>
      <w:spacing w:after="0" w:line="240" w:lineRule="auto"/>
      <w:jc w:val="right"/>
      <w:rPr>
        <w:rFonts w:ascii="Times New Roman" w:eastAsia="Times New Roman" w:hAnsi="Times New Roman" w:cs="Times New Roman"/>
        <w:sz w:val="18"/>
        <w:szCs w:val="18"/>
        <w:lang w:eastAsia="it-IT"/>
      </w:rPr>
    </w:pPr>
    <w:r w:rsidRPr="006B26AF">
      <w:rPr>
        <w:rFonts w:ascii="Times New Roman" w:eastAsia="Times New Roman" w:hAnsi="Times New Roman" w:cs="Times New Roman"/>
        <w:sz w:val="18"/>
        <w:szCs w:val="18"/>
        <w:lang w:eastAsia="it-IT"/>
      </w:rPr>
      <w:fldChar w:fldCharType="begin"/>
    </w:r>
    <w:r w:rsidRPr="006B26AF">
      <w:rPr>
        <w:rFonts w:ascii="Times New Roman" w:eastAsia="Times New Roman" w:hAnsi="Times New Roman" w:cs="Times New Roman"/>
        <w:sz w:val="18"/>
        <w:szCs w:val="18"/>
        <w:lang w:eastAsia="it-IT"/>
      </w:rPr>
      <w:instrText xml:space="preserve"> PAGE </w:instrText>
    </w:r>
    <w:r w:rsidRPr="006B26AF">
      <w:rPr>
        <w:rFonts w:ascii="Times New Roman" w:eastAsia="Times New Roman" w:hAnsi="Times New Roman" w:cs="Times New Roman"/>
        <w:sz w:val="18"/>
        <w:szCs w:val="18"/>
        <w:lang w:eastAsia="it-IT"/>
      </w:rPr>
      <w:fldChar w:fldCharType="separate"/>
    </w:r>
    <w:r w:rsidR="00E651BD">
      <w:rPr>
        <w:rFonts w:ascii="Times New Roman" w:eastAsia="Times New Roman" w:hAnsi="Times New Roman" w:cs="Times New Roman"/>
        <w:noProof/>
        <w:sz w:val="18"/>
        <w:szCs w:val="18"/>
        <w:lang w:eastAsia="it-IT"/>
      </w:rPr>
      <w:t>1</w:t>
    </w:r>
    <w:r w:rsidRPr="006B26AF">
      <w:rPr>
        <w:rFonts w:ascii="Times New Roman" w:eastAsia="Times New Roman" w:hAnsi="Times New Roman" w:cs="Times New Roman"/>
        <w:sz w:val="18"/>
        <w:szCs w:val="18"/>
        <w:lang w:eastAsia="it-IT"/>
      </w:rPr>
      <w:fldChar w:fldCharType="end"/>
    </w:r>
    <w:r w:rsidRPr="006B26AF">
      <w:rPr>
        <w:rFonts w:ascii="Times New Roman" w:eastAsia="Times New Roman" w:hAnsi="Times New Roman" w:cs="Times New Roman"/>
        <w:sz w:val="18"/>
        <w:szCs w:val="18"/>
        <w:lang w:eastAsia="it-IT"/>
      </w:rPr>
      <w:t>/</w:t>
    </w:r>
    <w:r w:rsidRPr="006B26AF">
      <w:rPr>
        <w:rFonts w:ascii="Times New Roman" w:eastAsia="Times New Roman" w:hAnsi="Times New Roman" w:cs="Times New Roman"/>
        <w:sz w:val="18"/>
        <w:szCs w:val="18"/>
        <w:lang w:eastAsia="it-IT"/>
      </w:rPr>
      <w:fldChar w:fldCharType="begin"/>
    </w:r>
    <w:r w:rsidRPr="006B26AF">
      <w:rPr>
        <w:rFonts w:ascii="Times New Roman" w:eastAsia="Times New Roman" w:hAnsi="Times New Roman" w:cs="Times New Roman"/>
        <w:sz w:val="18"/>
        <w:szCs w:val="18"/>
        <w:lang w:eastAsia="it-IT"/>
      </w:rPr>
      <w:instrText xml:space="preserve"> NUMPAGES </w:instrText>
    </w:r>
    <w:r w:rsidRPr="006B26AF">
      <w:rPr>
        <w:rFonts w:ascii="Times New Roman" w:eastAsia="Times New Roman" w:hAnsi="Times New Roman" w:cs="Times New Roman"/>
        <w:sz w:val="18"/>
        <w:szCs w:val="18"/>
        <w:lang w:eastAsia="it-IT"/>
      </w:rPr>
      <w:fldChar w:fldCharType="separate"/>
    </w:r>
    <w:r w:rsidR="00E651BD">
      <w:rPr>
        <w:rFonts w:ascii="Times New Roman" w:eastAsia="Times New Roman" w:hAnsi="Times New Roman" w:cs="Times New Roman"/>
        <w:noProof/>
        <w:sz w:val="18"/>
        <w:szCs w:val="18"/>
        <w:lang w:eastAsia="it-IT"/>
      </w:rPr>
      <w:t>9</w:t>
    </w:r>
    <w:r w:rsidRPr="006B26AF">
      <w:rPr>
        <w:rFonts w:ascii="Times New Roman" w:eastAsia="Times New Roman" w:hAnsi="Times New Roman" w:cs="Times New Roman"/>
        <w:sz w:val="18"/>
        <w:szCs w:val="18"/>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98" w:rsidRDefault="007E6398" w:rsidP="00782A04">
      <w:pPr>
        <w:spacing w:after="0" w:line="240" w:lineRule="auto"/>
      </w:pPr>
      <w:r>
        <w:separator/>
      </w:r>
    </w:p>
  </w:footnote>
  <w:footnote w:type="continuationSeparator" w:id="0">
    <w:p w:rsidR="007E6398" w:rsidRDefault="007E6398" w:rsidP="00782A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A04" w:rsidRPr="00782A04" w:rsidRDefault="007E6398" w:rsidP="00782A04">
    <w:pPr>
      <w:tabs>
        <w:tab w:val="center" w:pos="4819"/>
        <w:tab w:val="right" w:pos="9638"/>
      </w:tabs>
      <w:spacing w:after="0"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noProof/>
        <w:sz w:val="24"/>
        <w:szCs w:val="24"/>
        <w:lang w:eastAsia="it-IT"/>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12.05pt;margin-top:-4.6pt;width:51.55pt;height:59.75pt;z-index:251659264">
          <v:imagedata r:id="rId1" o:title=""/>
          <w10:wrap type="topAndBottom"/>
        </v:shape>
        <o:OLEObject Type="Embed" ProgID="PBrush" ShapeID="_x0000_s2049" DrawAspect="Content" ObjectID="_1662534733" r:id="rId2"/>
      </w:object>
    </w:r>
  </w:p>
  <w:p w:rsidR="00782A04" w:rsidRPr="00782A04" w:rsidRDefault="00782A04" w:rsidP="00782A04">
    <w:pPr>
      <w:tabs>
        <w:tab w:val="center" w:pos="4819"/>
        <w:tab w:val="right" w:pos="9638"/>
      </w:tabs>
      <w:spacing w:after="0" w:line="240" w:lineRule="auto"/>
      <w:rPr>
        <w:rFonts w:ascii="Times New Roman" w:eastAsia="Times New Roman" w:hAnsi="Times New Roman" w:cs="Times New Roman"/>
        <w:sz w:val="24"/>
        <w:szCs w:val="24"/>
        <w:lang w:eastAsia="it-IT"/>
      </w:rPr>
    </w:pPr>
  </w:p>
  <w:p w:rsidR="00782A04" w:rsidRDefault="00782A04" w:rsidP="00782A04">
    <w:pPr>
      <w:tabs>
        <w:tab w:val="center" w:pos="4819"/>
        <w:tab w:val="right" w:pos="9638"/>
      </w:tabs>
      <w:spacing w:after="0" w:line="240" w:lineRule="auto"/>
      <w:rPr>
        <w:rFonts w:ascii="Times New Roman" w:eastAsia="Times New Roman" w:hAnsi="Times New Roman" w:cs="Times New Roman"/>
        <w:sz w:val="24"/>
        <w:szCs w:val="24"/>
        <w:lang w:eastAsia="it-IT"/>
      </w:rPr>
    </w:pPr>
  </w:p>
  <w:p w:rsidR="00782A04" w:rsidRPr="00782A04" w:rsidRDefault="00782A04" w:rsidP="00782A04">
    <w:pPr>
      <w:tabs>
        <w:tab w:val="center" w:pos="4819"/>
        <w:tab w:val="right" w:pos="9638"/>
      </w:tabs>
      <w:spacing w:after="0" w:line="240" w:lineRule="auto"/>
      <w:rPr>
        <w:rFonts w:ascii="Times New Roman" w:eastAsia="Times New Roman" w:hAnsi="Times New Roman" w:cs="Times New Roman"/>
        <w:sz w:val="24"/>
        <w:szCs w:val="24"/>
        <w:lang w:eastAsia="it-IT"/>
      </w:rPr>
    </w:pPr>
  </w:p>
  <w:p w:rsidR="00782A04" w:rsidRPr="00782A04" w:rsidRDefault="00782A04" w:rsidP="00782A04">
    <w:pPr>
      <w:tabs>
        <w:tab w:val="center" w:pos="4819"/>
        <w:tab w:val="right" w:pos="9638"/>
      </w:tabs>
      <w:spacing w:after="0" w:line="240" w:lineRule="auto"/>
      <w:jc w:val="center"/>
      <w:rPr>
        <w:rFonts w:ascii="Palace Script MT" w:eastAsia="Times New Roman" w:hAnsi="Palace Script MT" w:cs="Times New Roman"/>
        <w:i/>
        <w:sz w:val="68"/>
        <w:szCs w:val="68"/>
        <w:lang w:eastAsia="it-IT"/>
      </w:rPr>
    </w:pPr>
    <w:r w:rsidRPr="00782A04">
      <w:rPr>
        <w:rFonts w:ascii="Palace Script MT" w:eastAsia="Times New Roman" w:hAnsi="Palace Script MT" w:cs="Times New Roman"/>
        <w:i/>
        <w:sz w:val="68"/>
        <w:szCs w:val="68"/>
        <w:lang w:eastAsia="it-IT"/>
      </w:rPr>
      <w:t>Ministero dell’Università e della Ricerca</w:t>
    </w:r>
  </w:p>
  <w:p w:rsidR="00F74C03" w:rsidRPr="00F74C03" w:rsidRDefault="00F74C03" w:rsidP="00F74C03">
    <w:pPr>
      <w:spacing w:after="0"/>
      <w:jc w:val="center"/>
      <w:rPr>
        <w:rFonts w:ascii="Times New Roman" w:eastAsia="Times New Roman" w:hAnsi="Times New Roman" w:cs="Times New Roman"/>
        <w:bCs/>
        <w:i/>
        <w:iCs/>
        <w:color w:val="000000"/>
        <w:sz w:val="24"/>
        <w:szCs w:val="24"/>
        <w:lang w:eastAsia="it-IT"/>
      </w:rPr>
    </w:pPr>
    <w:r w:rsidRPr="00F74C03">
      <w:rPr>
        <w:rFonts w:ascii="Times New Roman" w:eastAsia="Times New Roman" w:hAnsi="Times New Roman" w:cs="Times New Roman"/>
        <w:bCs/>
        <w:i/>
        <w:iCs/>
        <w:color w:val="000000"/>
        <w:sz w:val="24"/>
        <w:szCs w:val="24"/>
        <w:lang w:eastAsia="it-IT"/>
      </w:rPr>
      <w:t>Segretariato Generale</w:t>
    </w:r>
  </w:p>
  <w:p w:rsidR="00F74C03" w:rsidRPr="00F74C03" w:rsidRDefault="00F74C03" w:rsidP="00F74C03">
    <w:pPr>
      <w:spacing w:after="0"/>
      <w:ind w:left="-284"/>
      <w:jc w:val="center"/>
      <w:rPr>
        <w:rFonts w:ascii="Times New Roman" w:eastAsia="Times New Roman" w:hAnsi="Times New Roman" w:cs="Times New Roman"/>
        <w:bCs/>
        <w:i/>
        <w:iCs/>
        <w:color w:val="000000"/>
        <w:sz w:val="24"/>
        <w:szCs w:val="24"/>
        <w:lang w:eastAsia="it-IT"/>
      </w:rPr>
    </w:pPr>
    <w:r w:rsidRPr="00F74C03">
      <w:rPr>
        <w:rFonts w:ascii="Times New Roman" w:eastAsia="Times New Roman" w:hAnsi="Times New Roman" w:cs="Times New Roman"/>
        <w:bCs/>
        <w:i/>
        <w:iCs/>
        <w:color w:val="000000"/>
        <w:sz w:val="24"/>
        <w:szCs w:val="24"/>
        <w:lang w:eastAsia="it-IT"/>
      </w:rPr>
      <w:t>Direzione generale per il coordinamento e la valorizzazione della ricerca e dei suoi risultati</w:t>
    </w:r>
  </w:p>
  <w:p w:rsidR="00A4512C" w:rsidRDefault="00A4512C" w:rsidP="00782A04">
    <w:pPr>
      <w:spacing w:after="0" w:line="240" w:lineRule="auto"/>
      <w:jc w:val="center"/>
      <w:rPr>
        <w:rFonts w:ascii="Palace Script MT" w:eastAsia="Times New Roman" w:hAnsi="Palace Script MT" w:cs="Times New Roman"/>
        <w:i/>
        <w:iCs/>
        <w:sz w:val="32"/>
        <w:szCs w:val="32"/>
        <w:lang w:eastAsia="it-I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3A3965"/>
    <w:multiLevelType w:val="hybridMultilevel"/>
    <w:tmpl w:val="3F0056E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AF26E9F"/>
    <w:multiLevelType w:val="hybridMultilevel"/>
    <w:tmpl w:val="A1663C60"/>
    <w:lvl w:ilvl="0" w:tplc="B858BA90">
      <w:start w:val="1"/>
      <w:numFmt w:val="bullet"/>
      <w:lvlText w:val=""/>
      <w:lvlJc w:val="righ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2102D74"/>
    <w:multiLevelType w:val="hybridMultilevel"/>
    <w:tmpl w:val="6E9E308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7E4459C"/>
    <w:multiLevelType w:val="hybridMultilevel"/>
    <w:tmpl w:val="D5F24C8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A04"/>
    <w:rsid w:val="000012D6"/>
    <w:rsid w:val="000219DE"/>
    <w:rsid w:val="000C56A9"/>
    <w:rsid w:val="00157605"/>
    <w:rsid w:val="00162C48"/>
    <w:rsid w:val="001D11D0"/>
    <w:rsid w:val="001E5BA8"/>
    <w:rsid w:val="00251291"/>
    <w:rsid w:val="003831FC"/>
    <w:rsid w:val="003A02A0"/>
    <w:rsid w:val="003B75DC"/>
    <w:rsid w:val="00437B69"/>
    <w:rsid w:val="00520842"/>
    <w:rsid w:val="00560F5C"/>
    <w:rsid w:val="005A3DD5"/>
    <w:rsid w:val="005B0F6B"/>
    <w:rsid w:val="005D6D52"/>
    <w:rsid w:val="005F2C74"/>
    <w:rsid w:val="005F354C"/>
    <w:rsid w:val="00661DC5"/>
    <w:rsid w:val="00681990"/>
    <w:rsid w:val="006B26AF"/>
    <w:rsid w:val="006F5056"/>
    <w:rsid w:val="00761C74"/>
    <w:rsid w:val="00782A04"/>
    <w:rsid w:val="007E6398"/>
    <w:rsid w:val="007F1E8A"/>
    <w:rsid w:val="00831745"/>
    <w:rsid w:val="00862B72"/>
    <w:rsid w:val="008B578E"/>
    <w:rsid w:val="008E20DB"/>
    <w:rsid w:val="0091104A"/>
    <w:rsid w:val="00A4512C"/>
    <w:rsid w:val="00AE713D"/>
    <w:rsid w:val="00BC05CF"/>
    <w:rsid w:val="00BE5E13"/>
    <w:rsid w:val="00C64299"/>
    <w:rsid w:val="00C755FD"/>
    <w:rsid w:val="00CA3CE6"/>
    <w:rsid w:val="00D23876"/>
    <w:rsid w:val="00DA185C"/>
    <w:rsid w:val="00DC2EE0"/>
    <w:rsid w:val="00E02726"/>
    <w:rsid w:val="00E651BD"/>
    <w:rsid w:val="00EA10FF"/>
    <w:rsid w:val="00F74C03"/>
    <w:rsid w:val="00FA5292"/>
    <w:rsid w:val="00FB3F1C"/>
    <w:rsid w:val="00FD59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1F7D1D"/>
  <w15:docId w15:val="{13E1C8EE-DFE6-47BB-8265-224A431EA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82A0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82A04"/>
  </w:style>
  <w:style w:type="paragraph" w:styleId="Pidipagina">
    <w:name w:val="footer"/>
    <w:basedOn w:val="Normale"/>
    <w:link w:val="PidipaginaCarattere"/>
    <w:uiPriority w:val="99"/>
    <w:unhideWhenUsed/>
    <w:rsid w:val="00782A0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82A04"/>
  </w:style>
  <w:style w:type="paragraph" w:styleId="Paragrafoelenco">
    <w:name w:val="List Paragraph"/>
    <w:basedOn w:val="Normale"/>
    <w:uiPriority w:val="34"/>
    <w:qFormat/>
    <w:rsid w:val="007F1E8A"/>
    <w:pPr>
      <w:ind w:left="720"/>
      <w:contextualSpacing/>
    </w:pPr>
  </w:style>
  <w:style w:type="character" w:styleId="Collegamentoipertestuale">
    <w:name w:val="Hyperlink"/>
    <w:basedOn w:val="Carpredefinitoparagrafo"/>
    <w:uiPriority w:val="99"/>
    <w:unhideWhenUsed/>
    <w:rsid w:val="000012D6"/>
    <w:rPr>
      <w:color w:val="0000FF" w:themeColor="hyperlink"/>
      <w:u w:val="single"/>
    </w:rPr>
  </w:style>
  <w:style w:type="paragraph" w:styleId="Testofumetto">
    <w:name w:val="Balloon Text"/>
    <w:basedOn w:val="Normale"/>
    <w:link w:val="TestofumettoCarattere"/>
    <w:uiPriority w:val="99"/>
    <w:semiHidden/>
    <w:unhideWhenUsed/>
    <w:rsid w:val="0083174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17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in.miur.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in.miur.it/"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81C80-F331-456B-98AD-091E5B72D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9</Pages>
  <Words>2683</Words>
  <Characters>15294</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Windows</dc:creator>
  <cp:lastModifiedBy>Mobile Enrica</cp:lastModifiedBy>
  <cp:revision>15</cp:revision>
  <cp:lastPrinted>2020-09-17T12:07:00Z</cp:lastPrinted>
  <dcterms:created xsi:type="dcterms:W3CDTF">2019-05-02T08:26:00Z</dcterms:created>
  <dcterms:modified xsi:type="dcterms:W3CDTF">2020-09-25T08:26:00Z</dcterms:modified>
</cp:coreProperties>
</file>